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3CC5" w14:textId="77777777" w:rsidR="004B75BB" w:rsidRPr="004B75BB" w:rsidRDefault="00295236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295236">
        <w:rPr>
          <w:rFonts w:ascii="Verdana" w:hAnsi="Verdana"/>
          <w:b/>
          <w:color w:val="4E3F85"/>
          <w:sz w:val="20"/>
          <w:szCs w:val="20"/>
        </w:rPr>
        <w:t>DECRETO-LEGGE 6 luglio 2011, n. 98</w:t>
      </w:r>
    </w:p>
    <w:p w14:paraId="7F673106" w14:textId="77777777" w:rsidR="00E84F39" w:rsidRPr="004B75BB" w:rsidRDefault="00295236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95236">
        <w:rPr>
          <w:rFonts w:ascii="Verdana" w:hAnsi="Verdana"/>
          <w:sz w:val="20"/>
          <w:szCs w:val="20"/>
        </w:rPr>
        <w:t>Disposizioni urgenti per la stabilizzazione finanziaria. (11G0146)</w:t>
      </w:r>
      <w:r w:rsidR="001D116B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14:paraId="34D09CC1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21A6F68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14:paraId="0B30B3B7" w14:textId="77777777"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 xml:space="preserve">Visti gli articoli 77 e 87 della Costituzione; </w:t>
      </w:r>
    </w:p>
    <w:p w14:paraId="666B192B" w14:textId="77777777"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necessità </w:t>
      </w:r>
      <w:r w:rsidRPr="0029523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urgenza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disposizioni per la stabilizzazione finanziaria e per il contenimento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 spesa pubblica, al fine di ottemperare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impegni presi in sede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comunitaria,</w:t>
      </w:r>
      <w:r>
        <w:rPr>
          <w:rFonts w:ascii="Verdana" w:hAnsi="Verdana"/>
          <w:sz w:val="18"/>
          <w:szCs w:val="18"/>
        </w:rPr>
        <w:t xml:space="preserve"> nonché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stimolo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fiscale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rilancio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competitività </w:t>
      </w:r>
      <w:r w:rsidRPr="00295236">
        <w:rPr>
          <w:rFonts w:ascii="Verdana" w:hAnsi="Verdana"/>
          <w:sz w:val="18"/>
          <w:szCs w:val="18"/>
        </w:rPr>
        <w:t xml:space="preserve">economica; </w:t>
      </w:r>
    </w:p>
    <w:p w14:paraId="35B16E79" w14:textId="77777777"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riunione del 30 giugno 2011; </w:t>
      </w:r>
    </w:p>
    <w:p w14:paraId="72E7E85A" w14:textId="77777777" w:rsidR="004B75BB" w:rsidRPr="004B75BB" w:rsidRDefault="00295236" w:rsidP="0029523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Sulla proposta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Ministro dell'economia e delle finanze;</w:t>
      </w:r>
    </w:p>
    <w:p w14:paraId="45C9C114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6800E3D2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14:paraId="0530DB0A" w14:textId="77777777"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E4FC9C0" w14:textId="77777777" w:rsidR="004B75BB" w:rsidRPr="004B75BB" w:rsidRDefault="00767880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295236">
        <w:rPr>
          <w:rFonts w:ascii="Verdana" w:hAnsi="Verdana"/>
          <w:b/>
          <w:color w:val="1F497D" w:themeColor="text2"/>
          <w:sz w:val="18"/>
          <w:szCs w:val="18"/>
        </w:rPr>
        <w:t>7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/>
          <w:b/>
          <w:color w:val="1F497D" w:themeColor="text2"/>
          <w:sz w:val="18"/>
          <w:szCs w:val="18"/>
        </w:rPr>
        <w:t>–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295236" w:rsidRPr="00295236">
        <w:rPr>
          <w:rFonts w:ascii="Verdana" w:hAnsi="Verdana"/>
          <w:b/>
          <w:color w:val="1F497D" w:themeColor="text2"/>
          <w:sz w:val="18"/>
          <w:szCs w:val="18"/>
        </w:rPr>
        <w:t>Election day</w:t>
      </w:r>
    </w:p>
    <w:p w14:paraId="15FBB0A8" w14:textId="6A9C4449" w:rsidR="00295236" w:rsidRPr="00295236" w:rsidRDefault="00295236" w:rsidP="00F251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F2516E" w:rsidRPr="00F2516E">
        <w:rPr>
          <w:rFonts w:ascii="Verdana" w:hAnsi="Verdana"/>
          <w:sz w:val="18"/>
          <w:szCs w:val="18"/>
        </w:rPr>
        <w:t>A decorrere dal 2012 le consultazioni elettorali per le elezioni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dei sindaci, dei Presidenti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delle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province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delle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regioni,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Consigli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comunali,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provinciali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regionali,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Senato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della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Repubblica e della Camera dei deputati, si svolgono,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compatibilmente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con quanto previsto dai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rispettivi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ordinamenti,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in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un'unica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data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nell'arco dell'anno.</w:t>
      </w:r>
      <w:r w:rsidRPr="00295236">
        <w:rPr>
          <w:rFonts w:ascii="Verdana" w:hAnsi="Verdana"/>
          <w:sz w:val="18"/>
          <w:szCs w:val="18"/>
        </w:rPr>
        <w:t xml:space="preserve"> </w:t>
      </w:r>
    </w:p>
    <w:p w14:paraId="73B4D1B4" w14:textId="1E647DD0" w:rsidR="00295236" w:rsidRPr="00295236" w:rsidRDefault="00295236" w:rsidP="00F251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F2516E" w:rsidRPr="00F2516E">
        <w:rPr>
          <w:rFonts w:ascii="Verdana" w:hAnsi="Verdana"/>
          <w:sz w:val="18"/>
          <w:szCs w:val="18"/>
        </w:rPr>
        <w:t>Qualora nel medesimo anno si svolgano le elezioni dei membri del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Parlamento europeo spettanti all'Italia le consultazioni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cui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al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comma 1 si effettuano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nella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data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stabilita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per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le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elezioni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Parlamento europeo.</w:t>
      </w:r>
      <w:r w:rsidRPr="00295236">
        <w:rPr>
          <w:rFonts w:ascii="Verdana" w:hAnsi="Verdana"/>
          <w:sz w:val="18"/>
          <w:szCs w:val="18"/>
        </w:rPr>
        <w:t xml:space="preserve"> </w:t>
      </w:r>
    </w:p>
    <w:p w14:paraId="7ADDDAD3" w14:textId="69E828C4" w:rsidR="00295236" w:rsidRPr="00295236" w:rsidRDefault="00295236" w:rsidP="00F251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 xml:space="preserve">2-bis. </w:t>
      </w:r>
      <w:r w:rsidR="00F2516E" w:rsidRPr="00F2516E">
        <w:rPr>
          <w:rFonts w:ascii="Verdana" w:hAnsi="Verdana"/>
          <w:sz w:val="18"/>
          <w:szCs w:val="18"/>
        </w:rPr>
        <w:t>Nel caso in cui, nel medesimo anno, debba tenersi pi</w:t>
      </w:r>
      <w:r w:rsidR="00F2516E">
        <w:rPr>
          <w:rFonts w:ascii="Verdana" w:hAnsi="Verdana"/>
          <w:sz w:val="18"/>
          <w:szCs w:val="18"/>
        </w:rPr>
        <w:t>ù</w:t>
      </w:r>
      <w:r w:rsidR="00F2516E" w:rsidRPr="00F2516E">
        <w:rPr>
          <w:rFonts w:ascii="Verdana" w:hAnsi="Verdana"/>
          <w:sz w:val="18"/>
          <w:szCs w:val="18"/>
        </w:rPr>
        <w:t xml:space="preserve"> di un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referendum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abrogativo,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la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convocazione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degli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elettori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ai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sensi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dell'articolo 34 della legge 25 maggio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1970,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n.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352,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avviene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per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tutti i referendum abrogativi nella medesima data.</w:t>
      </w:r>
      <w:r w:rsidRPr="00295236">
        <w:rPr>
          <w:rFonts w:ascii="Verdana" w:hAnsi="Verdana"/>
          <w:sz w:val="18"/>
          <w:szCs w:val="18"/>
        </w:rPr>
        <w:t xml:space="preserve"> </w:t>
      </w:r>
    </w:p>
    <w:p w14:paraId="2C20DB59" w14:textId="0228095F" w:rsidR="004B75BB" w:rsidRPr="004B75BB" w:rsidRDefault="00295236" w:rsidP="00F251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2-ter.</w:t>
      </w:r>
      <w:r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Per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le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elezioni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degli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organi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sciolti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ai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sensi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dell'articolo 143 del testo unico delle leggi sull'ordinamento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degli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enti locali, di cui al decreto legislativo 18 agosto 2000, n. 267,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successive modificazioni, continuano ad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applicarsi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le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disposizioni</w:t>
      </w:r>
      <w:r w:rsidR="00F2516E">
        <w:rPr>
          <w:rFonts w:ascii="Verdana" w:hAnsi="Verdana"/>
          <w:sz w:val="18"/>
          <w:szCs w:val="18"/>
        </w:rPr>
        <w:t xml:space="preserve"> </w:t>
      </w:r>
      <w:r w:rsidR="00F2516E" w:rsidRPr="00F2516E">
        <w:rPr>
          <w:rFonts w:ascii="Verdana" w:hAnsi="Verdana"/>
          <w:sz w:val="18"/>
          <w:szCs w:val="18"/>
        </w:rPr>
        <w:t>speciali ivi previste</w:t>
      </w:r>
      <w:r w:rsidR="00F2516E">
        <w:rPr>
          <w:rFonts w:ascii="Verdana" w:hAnsi="Verdana"/>
          <w:sz w:val="18"/>
          <w:szCs w:val="18"/>
        </w:rPr>
        <w:t>.</w:t>
      </w:r>
    </w:p>
    <w:sectPr w:rsidR="004B75BB" w:rsidRPr="004B75BB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9205" w14:textId="77777777"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14:paraId="213C35E9" w14:textId="77777777"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2FE" w14:textId="65351B23" w:rsidR="00453042" w:rsidRPr="00453042" w:rsidRDefault="00453042" w:rsidP="00453042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453042">
      <w:rPr>
        <w:rFonts w:ascii="Verdana" w:hAnsi="Verdana"/>
        <w:sz w:val="17"/>
        <w:szCs w:val="17"/>
      </w:rPr>
      <w:t>Ultimo aggiornamento: 2</w:t>
    </w:r>
    <w:r w:rsidR="00F2516E">
      <w:rPr>
        <w:rFonts w:ascii="Verdana" w:hAnsi="Verdana"/>
        <w:sz w:val="17"/>
        <w:szCs w:val="17"/>
      </w:rPr>
      <w:t>8</w:t>
    </w:r>
    <w:r w:rsidRPr="00453042">
      <w:rPr>
        <w:rFonts w:ascii="Verdana" w:hAnsi="Verdana"/>
        <w:sz w:val="17"/>
        <w:szCs w:val="17"/>
      </w:rPr>
      <w:t>/0</w:t>
    </w:r>
    <w:r w:rsidR="00F2516E">
      <w:rPr>
        <w:rFonts w:ascii="Verdana" w:hAnsi="Verdana"/>
        <w:sz w:val="17"/>
        <w:szCs w:val="17"/>
      </w:rPr>
      <w:t>7</w:t>
    </w:r>
    <w:r w:rsidRPr="00453042">
      <w:rPr>
        <w:rFonts w:ascii="Verdana" w:hAnsi="Verdana"/>
        <w:sz w:val="17"/>
        <w:szCs w:val="17"/>
      </w:rPr>
      <w:t>/20</w:t>
    </w:r>
    <w:r w:rsidR="00F2516E">
      <w:rPr>
        <w:rFonts w:ascii="Verdana" w:hAnsi="Verdana"/>
        <w:sz w:val="17"/>
        <w:szCs w:val="17"/>
      </w:rPr>
      <w:t>22</w:t>
    </w:r>
    <w:r w:rsidRPr="00453042">
      <w:rPr>
        <w:rFonts w:ascii="Verdana" w:hAnsi="Verdana"/>
        <w:sz w:val="17"/>
        <w:szCs w:val="17"/>
      </w:rPr>
      <w:tab/>
    </w:r>
    <w:r w:rsidRPr="00453042">
      <w:rPr>
        <w:rFonts w:ascii="Verdana" w:hAnsi="Verdana"/>
        <w:sz w:val="17"/>
        <w:szCs w:val="17"/>
      </w:rPr>
      <w:tab/>
    </w:r>
    <w:r w:rsidRPr="00453042">
      <w:rPr>
        <w:rFonts w:ascii="Verdana" w:hAnsi="Verdana"/>
        <w:sz w:val="17"/>
        <w:szCs w:val="17"/>
      </w:rPr>
      <w:fldChar w:fldCharType="begin"/>
    </w:r>
    <w:r w:rsidRPr="00453042">
      <w:rPr>
        <w:rFonts w:ascii="Verdana" w:hAnsi="Verdana"/>
        <w:sz w:val="17"/>
        <w:szCs w:val="17"/>
      </w:rPr>
      <w:instrText>PAGE   \* MERGEFORMAT</w:instrText>
    </w:r>
    <w:r w:rsidRPr="00453042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453042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A134" w14:textId="77777777"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14:paraId="7A7FAE27" w14:textId="77777777"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14:paraId="7EE9FB3D" w14:textId="77777777" w:rsidR="001D116B" w:rsidRPr="00453042" w:rsidRDefault="001D116B" w:rsidP="0045304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453042">
        <w:rPr>
          <w:rStyle w:val="Rimandonotaapidipagina"/>
          <w:rFonts w:ascii="Verdana" w:hAnsi="Verdana"/>
          <w:sz w:val="16"/>
          <w:szCs w:val="16"/>
        </w:rPr>
        <w:footnoteRef/>
      </w:r>
      <w:r w:rsidRPr="00453042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5911A8" w14:paraId="3A92142A" w14:textId="77777777" w:rsidTr="001C3EA2">
      <w:tc>
        <w:tcPr>
          <w:tcW w:w="3505" w:type="dxa"/>
          <w:shd w:val="clear" w:color="auto" w:fill="auto"/>
          <w:vAlign w:val="center"/>
        </w:tcPr>
        <w:p w14:paraId="27ECE3BF" w14:textId="743E2950" w:rsidR="005911A8" w:rsidRPr="00A47199" w:rsidRDefault="00F2516E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FC3DD66" wp14:editId="681144EE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45E9EF67" w14:textId="77777777" w:rsidR="005911A8" w:rsidRPr="00A47199" w:rsidRDefault="005911A8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58747C5" wp14:editId="01D90D9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1C6F9E" w14:textId="77777777" w:rsidR="005911A8" w:rsidRDefault="005911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B"/>
    <w:rsid w:val="001D116B"/>
    <w:rsid w:val="00295236"/>
    <w:rsid w:val="00453042"/>
    <w:rsid w:val="004B75BB"/>
    <w:rsid w:val="005911A8"/>
    <w:rsid w:val="00767880"/>
    <w:rsid w:val="007A54FA"/>
    <w:rsid w:val="008D4601"/>
    <w:rsid w:val="009A3353"/>
    <w:rsid w:val="00D85C1C"/>
    <w:rsid w:val="00DD6296"/>
    <w:rsid w:val="00E72BD9"/>
    <w:rsid w:val="00E84F39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38C8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34A6-B639-4A2D-A86B-91043D7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2022-07-28T08:15:00Z</dcterms:created>
  <dcterms:modified xsi:type="dcterms:W3CDTF">2022-07-28T08:15:00Z</dcterms:modified>
</cp:coreProperties>
</file>