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37B8" w14:textId="77777777" w:rsidR="00387404" w:rsidRPr="00BD29DE" w:rsidRDefault="00503317" w:rsidP="003148A3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503317">
        <w:rPr>
          <w:rFonts w:ascii="Verdana" w:hAnsi="Verdana" w:cs="Arial"/>
          <w:b/>
          <w:color w:val="4E3F85"/>
          <w:sz w:val="20"/>
          <w:szCs w:val="20"/>
        </w:rPr>
        <w:t>DECRETO DEL PRESIDENTE DELLA REPUBBLICA 2 aprile 2003, n. 104</w:t>
      </w:r>
      <w:r w:rsidR="00387404" w:rsidRPr="00BD29DE"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14:paraId="22A9631D" w14:textId="77777777" w:rsidR="00387404" w:rsidRPr="00BD29DE" w:rsidRDefault="00503317" w:rsidP="003148A3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503317">
        <w:rPr>
          <w:rFonts w:ascii="Verdana" w:hAnsi="Verdana" w:cs="Arial"/>
          <w:sz w:val="20"/>
          <w:szCs w:val="20"/>
        </w:rPr>
        <w:t>Regolamento di attuazione della legge 27 dicembre 2001, n. 459, recante disciplina per l'esercizio del diritto di voto dei cittadini italiani residenti all'estero.</w:t>
      </w:r>
      <w:r w:rsidR="00387404" w:rsidRPr="00BD29DE">
        <w:rPr>
          <w:rFonts w:ascii="Verdana" w:hAnsi="Verdana" w:cs="Arial"/>
          <w:sz w:val="20"/>
          <w:szCs w:val="20"/>
        </w:rPr>
        <w:t xml:space="preserve"> </w:t>
      </w:r>
    </w:p>
    <w:p w14:paraId="574C1E22" w14:textId="77777777" w:rsidR="003148A3" w:rsidRPr="00BD29DE" w:rsidRDefault="003148A3" w:rsidP="003148A3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</w:p>
    <w:p w14:paraId="1E2CECF3" w14:textId="77777777" w:rsidR="00387404" w:rsidRPr="00BD29DE" w:rsidRDefault="00387404" w:rsidP="003148A3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 w:rsidRPr="00BD29DE">
        <w:rPr>
          <w:rFonts w:ascii="Verdana" w:hAnsi="Verdana" w:cs="Arial"/>
          <w:sz w:val="18"/>
          <w:szCs w:val="18"/>
        </w:rPr>
        <w:t>IL PRESIDENTE DELLA REPUBBLICA</w:t>
      </w:r>
    </w:p>
    <w:p w14:paraId="3C8ADDA6" w14:textId="77777777"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 xml:space="preserve">Visto l'articolo 87, quinto comma, della Costituzione; </w:t>
      </w:r>
    </w:p>
    <w:p w14:paraId="36660C10" w14:textId="77777777"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 xml:space="preserve">Visto l'articolo 17, comma 1, lettera </w:t>
      </w:r>
      <w:r w:rsidR="00503317" w:rsidRPr="00503317">
        <w:rPr>
          <w:rFonts w:ascii="Verdana" w:hAnsi="Verdana" w:cs="Arial"/>
          <w:i/>
          <w:sz w:val="18"/>
          <w:szCs w:val="18"/>
        </w:rPr>
        <w:t>b)</w:t>
      </w:r>
      <w:r w:rsidR="00503317" w:rsidRPr="00503317">
        <w:rPr>
          <w:rFonts w:ascii="Verdana" w:hAnsi="Verdana" w:cs="Arial"/>
          <w:sz w:val="18"/>
          <w:szCs w:val="18"/>
        </w:rPr>
        <w:t>, della legge 23 agosto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1988, n. 400; </w:t>
      </w:r>
    </w:p>
    <w:p w14:paraId="03E984BA" w14:textId="77777777"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 xml:space="preserve">Visto l'articolo 26 della legge 27 dicembre 2001, n. 459; </w:t>
      </w:r>
    </w:p>
    <w:p w14:paraId="30958EEA" w14:textId="77777777"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Vista la preliminare deliberazione del Consiglio dei Ministri,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adottata nella riunione del 2 agosto 2002; </w:t>
      </w:r>
    </w:p>
    <w:p w14:paraId="74987B73" w14:textId="77777777"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Acquisito il parere del Garante per la protezione dei dati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personali, di cui all'articolo 31, comma 2, della legge 31 dicembre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1996, n. 675, reso in data 17 settembre 2002; </w:t>
      </w:r>
    </w:p>
    <w:p w14:paraId="18C4DFD1" w14:textId="77777777"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Acquisito il parere della Conferenza unificata di cui all'articolo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9, comma 3, del decreto legislativo 28 agosto 1997, n. 281, reso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nella seduta del 24 ottobre 2002; </w:t>
      </w:r>
    </w:p>
    <w:p w14:paraId="53CB2446" w14:textId="77777777"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Udito il parere del Consiglio di Stato, espresso dalla sezione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consultiva per gli atti normativi nell'adunanza del 20 dicembre 2002; </w:t>
      </w:r>
    </w:p>
    <w:p w14:paraId="333B78FB" w14:textId="77777777"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Acquisiti i pareri della I commissione della Camera dei deputati in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data 20 febbraio 2003 e della I commissione del Senato della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Repubblica in data 20 marzo 2003; </w:t>
      </w:r>
    </w:p>
    <w:p w14:paraId="0B9D1013" w14:textId="77777777" w:rsidR="00503317" w:rsidRPr="00503317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Vista la deliberazione del Consiglio dei Ministri, adottata nella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 xml:space="preserve">riunione del 28 marzo 2003; </w:t>
      </w:r>
    </w:p>
    <w:p w14:paraId="237E690B" w14:textId="77777777" w:rsidR="003148A3" w:rsidRPr="00BD29DE" w:rsidRDefault="00740AE9" w:rsidP="00740AE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="00503317" w:rsidRPr="00503317">
        <w:rPr>
          <w:rFonts w:ascii="Verdana" w:hAnsi="Verdana" w:cs="Arial"/>
          <w:sz w:val="18"/>
          <w:szCs w:val="18"/>
        </w:rPr>
        <w:t>Sulla proposta del Ministro per gli italiani nel Mondo, del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Ministro degli affari esteri, del Ministro dell'interno, del Ministro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della giustizia, di concerto con il Ministro per gli affari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regionali, con il Ministro per le riforme istituzionali e la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devoluzione, con il Ministro per l'innovazione e le tecnologie, con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il Ministro dell'economia e delle finanze e con il Ministro delle</w:t>
      </w:r>
      <w:r w:rsidR="00503317">
        <w:rPr>
          <w:rFonts w:ascii="Verdana" w:hAnsi="Verdana" w:cs="Arial"/>
          <w:sz w:val="18"/>
          <w:szCs w:val="18"/>
        </w:rPr>
        <w:t xml:space="preserve"> </w:t>
      </w:r>
      <w:r w:rsidR="00503317" w:rsidRPr="00503317">
        <w:rPr>
          <w:rFonts w:ascii="Verdana" w:hAnsi="Verdana" w:cs="Arial"/>
          <w:sz w:val="18"/>
          <w:szCs w:val="18"/>
        </w:rPr>
        <w:t>comunicazioni;</w:t>
      </w:r>
    </w:p>
    <w:p w14:paraId="4390910E" w14:textId="77777777" w:rsidR="003148A3" w:rsidRPr="00BD29DE" w:rsidRDefault="003148A3" w:rsidP="003148A3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</w:p>
    <w:p w14:paraId="1C19998F" w14:textId="77777777" w:rsidR="00387404" w:rsidRPr="00BD29DE" w:rsidRDefault="00503317" w:rsidP="003148A3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EMANA</w:t>
      </w:r>
    </w:p>
    <w:p w14:paraId="1D24C3C4" w14:textId="77777777" w:rsidR="00387404" w:rsidRPr="00BD29DE" w:rsidRDefault="00503317" w:rsidP="00503317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 seguente regolamento:</w:t>
      </w:r>
    </w:p>
    <w:p w14:paraId="2676EE40" w14:textId="77777777" w:rsidR="00387404" w:rsidRPr="00BD29DE" w:rsidRDefault="00387404" w:rsidP="003148A3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14:paraId="3B9EE1FF" w14:textId="77777777" w:rsidR="00387404" w:rsidRPr="00BD29DE" w:rsidRDefault="00387404" w:rsidP="00314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D29DE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1. </w:t>
      </w:r>
      <w:r w:rsidR="00503317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="00503317" w:rsidRPr="00503317">
        <w:rPr>
          <w:rFonts w:ascii="Verdana" w:hAnsi="Verdana" w:cs="Arial"/>
          <w:b/>
          <w:color w:val="1F497D" w:themeColor="text2"/>
          <w:sz w:val="18"/>
          <w:szCs w:val="18"/>
        </w:rPr>
        <w:t>Definizioni</w:t>
      </w:r>
    </w:p>
    <w:p w14:paraId="5950B7D2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Ai fini del presente regolamento si intende per: </w:t>
      </w:r>
    </w:p>
    <w:p w14:paraId="08A8D85F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«legge», la legge 27 dicembre 2001, n. 459; </w:t>
      </w:r>
    </w:p>
    <w:p w14:paraId="50816943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«elettore», il cittadino italiano residente 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iscritto nelle liste elettorali di cui all'articolo 5, comma 1,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legge; </w:t>
      </w:r>
    </w:p>
    <w:p w14:paraId="0FB00463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«opzione», l'opzione per l'esercizio del diritto di voto 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Italia, di cui all'articolo 1, comma 3, della legge; </w:t>
      </w:r>
    </w:p>
    <w:p w14:paraId="6EA503A8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 xml:space="preserve"> «elenco aggiornato», l'elenco aggiornato dei 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 residenti all'estero, di cui all'articolo 5, comma 1,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legge; </w:t>
      </w:r>
    </w:p>
    <w:p w14:paraId="4B8A3EFD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e)</w:t>
      </w:r>
      <w:r w:rsidRPr="00503317">
        <w:rPr>
          <w:rFonts w:ascii="Verdana" w:hAnsi="Verdana" w:cs="Arial"/>
          <w:sz w:val="18"/>
          <w:szCs w:val="18"/>
        </w:rPr>
        <w:t xml:space="preserve"> «ripartizioni», le ripartizioni di cui all'articolo 6, 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1, della legge; </w:t>
      </w:r>
    </w:p>
    <w:p w14:paraId="119F4C9A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f)</w:t>
      </w:r>
      <w:r w:rsidRPr="00503317">
        <w:rPr>
          <w:rFonts w:ascii="Verdana" w:hAnsi="Verdana" w:cs="Arial"/>
          <w:sz w:val="18"/>
          <w:szCs w:val="18"/>
        </w:rPr>
        <w:t xml:space="preserve"> «ufficio consolare», l'ufficio consolare competente 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 consolare in cui risiede l'elettore, rientrante 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novero degli uffici di cui all'articolo 3 della legge. Ai fini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registrazione dei dati nell'elenco aggiornato di cui all'articolo 5,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comma 1 della legge, per </w:t>
      </w:r>
      <w:r w:rsidRPr="00503317">
        <w:rPr>
          <w:rFonts w:ascii="Verdana" w:hAnsi="Verdana" w:cs="Arial"/>
          <w:sz w:val="18"/>
          <w:szCs w:val="18"/>
        </w:rPr>
        <w:lastRenderedPageBreak/>
        <w:t>«ufficio consolare» si intendono i consolati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generali di prima categoria e i consolati di prima categoria di 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3 della legge e all'articolo 16, comma 1 della legge 27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ottobre 1988, n. 470; </w:t>
      </w:r>
    </w:p>
    <w:p w14:paraId="274A5782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g)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i/>
          <w:sz w:val="18"/>
          <w:szCs w:val="18"/>
        </w:rPr>
        <w:t>Lettera abrogata dalla L. 6 maggio 2015, n. 52</w:t>
      </w:r>
      <w:r>
        <w:rPr>
          <w:rFonts w:ascii="Verdana" w:hAnsi="Verdana" w:cs="Arial"/>
          <w:sz w:val="18"/>
          <w:szCs w:val="18"/>
        </w:rPr>
        <w:t>;</w:t>
      </w:r>
    </w:p>
    <w:p w14:paraId="6A0BEC77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h)</w:t>
      </w:r>
      <w:r w:rsidRPr="00503317">
        <w:rPr>
          <w:rFonts w:ascii="Verdana" w:hAnsi="Verdana" w:cs="Arial"/>
          <w:sz w:val="18"/>
          <w:szCs w:val="18"/>
        </w:rPr>
        <w:t xml:space="preserve"> «forme di collaborazione», le forme di collaborazione per 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 della campagna elettorale, di cui all'articolo 17, 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1, della legge; </w:t>
      </w:r>
    </w:p>
    <w:p w14:paraId="667B940E" w14:textId="77777777"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i)</w:t>
      </w:r>
      <w:r w:rsidRPr="00503317">
        <w:rPr>
          <w:rFonts w:ascii="Verdana" w:hAnsi="Verdana" w:cs="Arial"/>
          <w:sz w:val="18"/>
          <w:szCs w:val="18"/>
        </w:rPr>
        <w:t xml:space="preserve"> «testo unico per l'elezione della Camera dei deputati», 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testo unico delle leggi recanti norme per la elezione della 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deputati, di cui al decreto del Presidente della Repubblica 30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marzo 1957, n. 361, e successive modificazioni. </w:t>
      </w:r>
    </w:p>
    <w:p w14:paraId="2DEBBC79" w14:textId="77777777" w:rsidR="00387404" w:rsidRDefault="00387404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47AA2A33" w14:textId="77777777"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2. - Comunicazione sull'opzione e aggiornamento dei dati anagrafici e di residenza</w:t>
      </w:r>
    </w:p>
    <w:p w14:paraId="6621C1DD" w14:textId="77777777"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cittadino italiano maggiorenne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 schedari consolari, il modulo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l'aggiornamento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dati anagrafici e di residenza all'estero 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affrancata,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 all'articolo 2, comma 2, della legge,</w:t>
      </w:r>
      <w:r>
        <w:rPr>
          <w:rFonts w:ascii="Verdana" w:hAnsi="Verdana" w:cs="Arial"/>
          <w:sz w:val="18"/>
          <w:szCs w:val="18"/>
        </w:rPr>
        <w:t xml:space="preserve"> nonché </w:t>
      </w:r>
      <w:r w:rsidRPr="00503317">
        <w:rPr>
          <w:rFonts w:ascii="Verdana" w:hAnsi="Verdana" w:cs="Arial"/>
          <w:sz w:val="18"/>
          <w:szCs w:val="18"/>
        </w:rPr>
        <w:t xml:space="preserve">la </w:t>
      </w:r>
      <w:r>
        <w:rPr>
          <w:rFonts w:ascii="Verdana" w:hAnsi="Verdana" w:cs="Arial"/>
          <w:sz w:val="18"/>
          <w:szCs w:val="18"/>
        </w:rPr>
        <w:t>comunicazione sulla possibilità</w:t>
      </w:r>
      <w:r w:rsidRPr="00503317">
        <w:rPr>
          <w:rFonts w:ascii="Verdana" w:hAnsi="Verdana" w:cs="Arial"/>
          <w:sz w:val="18"/>
          <w:szCs w:val="18"/>
        </w:rPr>
        <w:t xml:space="preserve"> di esercitare l'opzione,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4, comma 4, della legge, in un unico plico.</w:t>
      </w:r>
    </w:p>
    <w:p w14:paraId="3817253C" w14:textId="77777777"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La </w:t>
      </w:r>
      <w:r>
        <w:rPr>
          <w:rFonts w:ascii="Verdana" w:hAnsi="Verdana" w:cs="Arial"/>
          <w:sz w:val="18"/>
          <w:szCs w:val="18"/>
        </w:rPr>
        <w:t>comunicazione sulla possibilità</w:t>
      </w:r>
      <w:r w:rsidRPr="00503317">
        <w:rPr>
          <w:rFonts w:ascii="Verdana" w:hAnsi="Verdana" w:cs="Arial"/>
          <w:sz w:val="18"/>
          <w:szCs w:val="18"/>
        </w:rPr>
        <w:t xml:space="preserve"> di esercitare l'opzione, 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 all'articolo 4, comma 4, della legge, include un'informazione sui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l'opzione e sulle</w:t>
      </w:r>
      <w:r>
        <w:rPr>
          <w:rFonts w:ascii="Verdana" w:hAnsi="Verdana" w:cs="Arial"/>
          <w:sz w:val="18"/>
          <w:szCs w:val="18"/>
        </w:rPr>
        <w:t xml:space="preserve"> modalità</w:t>
      </w:r>
      <w:r w:rsidRPr="00503317">
        <w:rPr>
          <w:rFonts w:ascii="Verdana" w:hAnsi="Verdana" w:cs="Arial"/>
          <w:sz w:val="18"/>
          <w:szCs w:val="18"/>
        </w:rPr>
        <w:t xml:space="preserve"> di voto per corrispondenza previste dalla legge.</w:t>
      </w:r>
    </w:p>
    <w:p w14:paraId="6AFC427D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 cittadino italiano di cui al comma 1 restituisce entro trenta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 della ricezione il modulo per l'aggiornamento 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 anagrafici e di residenza, di cui all'articolo 2, comma 2,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 debitamente compilato, all'ufficio consolare.</w:t>
      </w:r>
    </w:p>
    <w:p w14:paraId="6A8FB17D" w14:textId="77777777"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59900D2" w14:textId="77777777"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3. - Informazione periodica</w:t>
      </w:r>
    </w:p>
    <w:p w14:paraId="79C14E27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legge, 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 italiani residenti all'estero almeno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 due anni.</w:t>
      </w:r>
    </w:p>
    <w:p w14:paraId="07E03485" w14:textId="77777777"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F4B79A7" w14:textId="77777777"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Opzione</w:t>
      </w:r>
    </w:p>
    <w:p w14:paraId="4D86E35E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4, commi 1, 2 e 5,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legge:</w:t>
      </w:r>
    </w:p>
    <w:p w14:paraId="4ACD75F9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redatta su carta libera;</w:t>
      </w:r>
    </w:p>
    <w:p w14:paraId="4733AFB7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riporta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nome, cognome, </w:t>
      </w:r>
      <w:r>
        <w:rPr>
          <w:rFonts w:ascii="Verdana" w:hAnsi="Verdana" w:cs="Arial"/>
          <w:sz w:val="18"/>
          <w:szCs w:val="18"/>
        </w:rPr>
        <w:t>data e luogo di nascita, nonché</w:t>
      </w:r>
      <w:r w:rsidRPr="00503317">
        <w:rPr>
          <w:rFonts w:ascii="Verdana" w:hAnsi="Verdana" w:cs="Arial"/>
          <w:sz w:val="18"/>
          <w:szCs w:val="18"/>
        </w:rPr>
        <w:t xml:space="preserve"> luogo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residenza dell'elettore;</w:t>
      </w:r>
    </w:p>
    <w:p w14:paraId="24E8ECA7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riporta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nome del comune italiano d'iscrizione all'anagrafe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ultima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dell'elettore, ove a lui noti;</w:t>
      </w:r>
    </w:p>
    <w:p w14:paraId="16CB8F19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 xml:space="preserve"> riporta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l'indicazione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consultazione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l'elettore intende esercitare l'opzione;</w:t>
      </w:r>
    </w:p>
    <w:p w14:paraId="1A3D700D" w14:textId="77777777" w:rsidR="00503317" w:rsidRPr="00503317" w:rsidRDefault="00503317" w:rsidP="00503317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e)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datata e firmata dall'elettore;</w:t>
      </w:r>
    </w:p>
    <w:p w14:paraId="42005E84" w14:textId="77777777"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i/>
          <w:sz w:val="18"/>
          <w:szCs w:val="18"/>
        </w:rPr>
        <w:t>f)</w:t>
      </w:r>
      <w:r>
        <w:rPr>
          <w:rFonts w:ascii="Verdana" w:hAnsi="Verdana" w:cs="Arial"/>
          <w:sz w:val="18"/>
          <w:szCs w:val="18"/>
        </w:rPr>
        <w:t xml:space="preserve"> è </w:t>
      </w:r>
      <w:r w:rsidRPr="00503317">
        <w:rPr>
          <w:rFonts w:ascii="Verdana" w:hAnsi="Verdana" w:cs="Arial"/>
          <w:sz w:val="18"/>
          <w:szCs w:val="18"/>
        </w:rPr>
        <w:t>consegnata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quale ne rilascia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ricevuta,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ovvero</w:t>
      </w:r>
      <w:r>
        <w:rPr>
          <w:rFonts w:ascii="Verdana" w:hAnsi="Verdana" w:cs="Arial"/>
          <w:sz w:val="18"/>
          <w:szCs w:val="18"/>
        </w:rPr>
        <w:t xml:space="preserve"> è </w:t>
      </w:r>
      <w:r w:rsidRPr="00503317">
        <w:rPr>
          <w:rFonts w:ascii="Verdana" w:hAnsi="Verdana" w:cs="Arial"/>
          <w:sz w:val="18"/>
          <w:szCs w:val="18"/>
        </w:rPr>
        <w:t>spedita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previsti dall'articolo 4, commi 1, 2 e 5 della legge.</w:t>
      </w:r>
    </w:p>
    <w:p w14:paraId="2336C5D9" w14:textId="77777777"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L'opzione che non riporta tutti gli elementi di cui al comma 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lettera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ovvero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 non reca la firma dell'elettore, si intende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 esercitata.</w:t>
      </w:r>
    </w:p>
    <w:p w14:paraId="0750CBC9" w14:textId="77777777"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L'opzione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priva dell'indicazione di cui al comma 1, lettera </w:t>
      </w:r>
      <w:r w:rsidRPr="00503317">
        <w:rPr>
          <w:rFonts w:ascii="Verdana" w:hAnsi="Verdana" w:cs="Arial"/>
          <w:i/>
          <w:sz w:val="18"/>
          <w:szCs w:val="18"/>
        </w:rPr>
        <w:t>c)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esercitata.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desumono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dall'elenco aggiornato di cui all'articolo 5, comma 1 della legge.</w:t>
      </w:r>
    </w:p>
    <w:p w14:paraId="41A6891B" w14:textId="77777777"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L'opzione priva dell'indicazione di cui al comma 1, lettera </w:t>
      </w:r>
      <w:r w:rsidRPr="00503317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prima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consultazione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referendaria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in cui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redatta, salvo quanto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previsto dai commi 2 e 5.</w:t>
      </w:r>
    </w:p>
    <w:p w14:paraId="2CE6954B" w14:textId="77777777" w:rsidR="00503317" w:rsidRPr="00503317" w:rsidRDefault="00503317" w:rsidP="00503317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dell'opzione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deve pervenire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oltre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all'indizione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votazioni.</w:t>
      </w:r>
      <w:r>
        <w:rPr>
          <w:rFonts w:ascii="Verdana" w:hAnsi="Verdana" w:cs="Arial"/>
          <w:sz w:val="18"/>
          <w:szCs w:val="18"/>
        </w:rPr>
        <w:t xml:space="preserve"> È </w:t>
      </w:r>
      <w:r w:rsidRPr="00503317">
        <w:rPr>
          <w:rFonts w:ascii="Verdana" w:hAnsi="Verdana" w:cs="Arial"/>
          <w:sz w:val="18"/>
          <w:szCs w:val="18"/>
        </w:rPr>
        <w:t>onere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accertare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l'avvenuta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lastRenderedPageBreak/>
        <w:t>ricezione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dell'opzione,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qualora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posta, 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dell'ufficio consolare che, su richiesta, ne rilascia apposita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certificazione.</w:t>
      </w:r>
    </w:p>
    <w:p w14:paraId="24FA38D6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L'opzione</w:t>
      </w:r>
      <w:r>
        <w:rPr>
          <w:rFonts w:ascii="Verdana" w:hAnsi="Verdana" w:cs="Arial"/>
          <w:sz w:val="18"/>
          <w:szCs w:val="18"/>
        </w:rPr>
        <w:t xml:space="preserve"> può </w:t>
      </w:r>
      <w:r w:rsidRPr="00503317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revocata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modi ed entro i termini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 della legge e 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 articolo.</w:t>
      </w:r>
    </w:p>
    <w:p w14:paraId="2E63345F" w14:textId="77777777"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EDCF70E" w14:textId="77777777" w:rsidR="00503317" w:rsidRPr="00503317" w:rsidRDefault="00503317" w:rsidP="00503317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503317">
        <w:rPr>
          <w:rFonts w:ascii="Verdana" w:hAnsi="Verdana" w:cs="Arial"/>
          <w:b/>
          <w:color w:val="1F497D" w:themeColor="text2"/>
          <w:sz w:val="18"/>
          <w:szCs w:val="18"/>
        </w:rPr>
        <w:t xml:space="preserve"> Elenco aggiornato</w:t>
      </w:r>
    </w:p>
    <w:p w14:paraId="6DFEA60E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seguenti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dati: nome e cognome del cittadino italiano,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cognome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coniuge per le donne coniugate o vedove, luogo e data 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nascita,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sesso,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residenza,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indirizzo,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casella postale,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comune di iscrizione all'anagrafe degli 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 all'estero.</w:t>
      </w:r>
    </w:p>
    <w:p w14:paraId="5D355C59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personali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oggetto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trattamento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raccolti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fine della predisposizione dell'elenco degli 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diviso per ripartizione, Stato ed ufficio consolare, per le votazioni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vietate 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diffusione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</w:t>
      </w:r>
      <w:r>
        <w:rPr>
          <w:rFonts w:ascii="Verdana" w:hAnsi="Verdana" w:cs="Arial"/>
          <w:sz w:val="18"/>
          <w:szCs w:val="18"/>
        </w:rPr>
        <w:t xml:space="preserve"> per finalità</w:t>
      </w:r>
      <w:r w:rsidRPr="00503317">
        <w:rPr>
          <w:rFonts w:ascii="Verdana" w:hAnsi="Verdana" w:cs="Arial"/>
          <w:sz w:val="18"/>
          <w:szCs w:val="18"/>
        </w:rPr>
        <w:t xml:space="preserve"> diverse 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quelle stabilite dalla legge.</w:t>
      </w:r>
    </w:p>
    <w:p w14:paraId="6324A682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titolari del trattamento dei dati, ai sensi 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lettera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i/>
          <w:sz w:val="18"/>
          <w:szCs w:val="18"/>
        </w:rPr>
        <w:t>d)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31 dicembre 1996, n. 675, 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degli affari esteri, il Ministero dell'interno, i comuni.</w:t>
      </w:r>
    </w:p>
    <w:p w14:paraId="1014C3D0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 fini della realizzazione dell'elenco aggiornato, i Ministeri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dell'interno provvedono a confrontare in 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informatica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dati contenuti nelle anagrafi degli italiani 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 con quelli degli schedari consolari.</w:t>
      </w:r>
    </w:p>
    <w:p w14:paraId="07A8BC56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risultanze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confronto di cui al comma 4, 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 provvede ad inserire nell'elenco aggiornato 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nominativi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contemporaneamente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 schedari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</w:t>
      </w:r>
      <w:r>
        <w:rPr>
          <w:rFonts w:ascii="Verdana" w:hAnsi="Verdana" w:cs="Arial"/>
          <w:sz w:val="18"/>
          <w:szCs w:val="18"/>
        </w:rPr>
        <w:t xml:space="preserve"> nonché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nominativi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coloro che sono iscritti solo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 anagrafi degli italiani residenti all'estero.</w:t>
      </w:r>
    </w:p>
    <w:p w14:paraId="6F4DE470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 dell'inserimento nell'elenco aggiornato dei nominativi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esclusivamente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 vi abbiano gi</w:t>
      </w:r>
      <w:r>
        <w:rPr>
          <w:rFonts w:ascii="Verdana" w:hAnsi="Verdana" w:cs="Arial"/>
          <w:sz w:val="18"/>
          <w:szCs w:val="18"/>
        </w:rPr>
        <w:t>à</w:t>
      </w:r>
      <w:r w:rsidRPr="00503317">
        <w:rPr>
          <w:rFonts w:ascii="Verdana" w:hAnsi="Verdana" w:cs="Arial"/>
          <w:sz w:val="18"/>
          <w:szCs w:val="18"/>
        </w:rPr>
        <w:t xml:space="preserve"> provveduto prima dell'entrata 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vigore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regolamento, inviano tempestivamente ai comuni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interessati la documentazione prevista dalla normativa vigente per 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civile e per l'iscrizione 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provvedendo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completarla,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necessario,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trenta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giorni dalla ricezione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richiesta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 sessanta giorni 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 atti di stato civile degli italiani nati 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nonché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conseguente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interessati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all'inserimento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aggiornato.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Qualora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debba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essere effettuata alcuna preventiva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di atti di stato civile, tale ultimo termine </w:t>
      </w:r>
      <w:r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fissato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trenta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documentazione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 anagrafi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citate.</w:t>
      </w:r>
    </w:p>
    <w:p w14:paraId="1A419B8B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7.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corrispondenza, sia nelle anagrafi degli 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consolari, dei soli 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cognome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nascita,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assume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 relativi alla residenza e all'indirizzo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risultanti negli schedari consolari.</w:t>
      </w:r>
    </w:p>
    <w:p w14:paraId="61F8EAE7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8.</w:t>
      </w:r>
      <w:r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Dopo la realizzazione dell'el</w:t>
      </w:r>
      <w:r>
        <w:rPr>
          <w:rFonts w:ascii="Verdana" w:hAnsi="Verdana" w:cs="Arial"/>
          <w:sz w:val="18"/>
          <w:szCs w:val="18"/>
        </w:rPr>
        <w:t>enco aggiornato con le modalità</w:t>
      </w:r>
      <w:r w:rsidRPr="00503317">
        <w:rPr>
          <w:rFonts w:ascii="Verdana" w:hAnsi="Verdana" w:cs="Arial"/>
          <w:sz w:val="18"/>
          <w:szCs w:val="18"/>
        </w:rPr>
        <w:t xml:space="preserve"> 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 articolo, il Ministero dell'interno comunica in 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informatica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degli affari esteri, entro il sessantesimo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antecedente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Italia, 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provvisorio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residenti all'estero aventi diritto al voto, ai 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distribuzione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informatica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consolari per gli adempimenti previsti dalla legge.</w:t>
      </w:r>
    </w:p>
    <w:p w14:paraId="25587DBB" w14:textId="77777777" w:rsidR="00503317" w:rsidRPr="00503317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028D317" w14:textId="77777777" w:rsidR="008C7B6C" w:rsidRDefault="008C7B6C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14:paraId="4EDC324B" w14:textId="4227E92A"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6.</w:t>
      </w:r>
      <w:r w:rsid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Comitato anagrafico-elettorale per la realizzazione e l'aggiornamento dell'elenco dei cittadini italiani residenti all'estero</w:t>
      </w:r>
    </w:p>
    <w:p w14:paraId="70824C66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  <w:t xml:space="preserve">È </w:t>
      </w:r>
      <w:r w:rsidRPr="00503317">
        <w:rPr>
          <w:rFonts w:ascii="Verdana" w:hAnsi="Verdana" w:cs="Arial"/>
          <w:sz w:val="18"/>
          <w:szCs w:val="18"/>
        </w:rPr>
        <w:t>istituito un Comitato permanente anagrafico-elettorale avente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assicurare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coordinamento e l'applicazione degli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interventi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necessari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realizzazione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aggiornamento dell'elenco aggiornato di cui all'articolo 5.</w:t>
      </w:r>
    </w:p>
    <w:p w14:paraId="51B9C723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composto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 tredici membri effettivi esperti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materia,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tre dei quali in rappresentanza del Dipartimento per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mondo, tre del Ministero degli affari esteri, tre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dell'interno, uno del Dipartimento per l'innovazione 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tecnologie,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 dell'Associazione nazionale dei comuni italiani,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dell'associazione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più</w:t>
      </w:r>
      <w:r w:rsidRPr="00503317">
        <w:rPr>
          <w:rFonts w:ascii="Verdana" w:hAnsi="Verdana" w:cs="Arial"/>
          <w:sz w:val="18"/>
          <w:szCs w:val="18"/>
        </w:rPr>
        <w:t xml:space="preserve"> rappresentativa degli operatori di stato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civile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Roma. I componenti del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 nominati con decreto dei Ministri per gli italiani nel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mondo,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 e per l'innovazione 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tecnologie. Per ogni componente effettivo </w:t>
      </w:r>
      <w:r w:rsidR="008346A9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nominato un supplente.</w:t>
      </w:r>
    </w:p>
    <w:p w14:paraId="5F195AB6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Comitato, che si avvale delle strutture dei Ministeri degli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 e dell'interno e del Dipartimento per gli italiani nel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mondo,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rimane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all'insediamento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 xml:space="preserve">del nuovo, che è </w:t>
      </w:r>
      <w:r w:rsidRPr="00503317">
        <w:rPr>
          <w:rFonts w:ascii="Verdana" w:hAnsi="Verdana" w:cs="Arial"/>
          <w:sz w:val="18"/>
          <w:szCs w:val="18"/>
        </w:rPr>
        <w:t>nominato all'inizio di ogni legislatura.</w:t>
      </w:r>
    </w:p>
    <w:p w14:paraId="6AB9DF84" w14:textId="77777777"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raggiungere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obiettivi di cui al comma 1,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determina, sulla base della vigente normativa anagrafica ed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criteri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applicativi,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svolgendo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funzioni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coordinamento e di verifica, in particolare relative a:</w:t>
      </w:r>
    </w:p>
    <w:p w14:paraId="77C0BE44" w14:textId="77777777"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l'unificazione dei dati dell'anagrafe degli italiani residenti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degli schedari consolari, sulla base di quanto previsto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 5, risolvendo even</w:t>
      </w:r>
      <w:r w:rsidR="008346A9">
        <w:rPr>
          <w:rFonts w:ascii="Verdana" w:hAnsi="Verdana" w:cs="Arial"/>
          <w:sz w:val="18"/>
          <w:szCs w:val="18"/>
        </w:rPr>
        <w:t>tuali problematiche o criticità</w:t>
      </w:r>
      <w:r w:rsidRPr="00503317">
        <w:rPr>
          <w:rFonts w:ascii="Verdana" w:hAnsi="Verdana" w:cs="Arial"/>
          <w:sz w:val="18"/>
          <w:szCs w:val="18"/>
        </w:rPr>
        <w:t>;</w:t>
      </w:r>
    </w:p>
    <w:p w14:paraId="38502573" w14:textId="77777777"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la tenuta e</w:t>
      </w:r>
      <w:r w:rsidR="008346A9">
        <w:rPr>
          <w:rFonts w:ascii="Verdana" w:hAnsi="Verdana" w:cs="Arial"/>
          <w:sz w:val="18"/>
          <w:szCs w:val="18"/>
        </w:rPr>
        <w:t>d il puntuale aggiornamento del</w:t>
      </w:r>
      <w:r w:rsidRPr="00503317">
        <w:rPr>
          <w:rFonts w:ascii="Verdana" w:hAnsi="Verdana" w:cs="Arial"/>
          <w:sz w:val="18"/>
          <w:szCs w:val="18"/>
        </w:rPr>
        <w:t>l'elenco aggiornato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5;</w:t>
      </w:r>
    </w:p>
    <w:p w14:paraId="75B9723C" w14:textId="77777777" w:rsidR="00503317" w:rsidRPr="00503317" w:rsidRDefault="00503317" w:rsidP="008346A9">
      <w:pPr>
        <w:tabs>
          <w:tab w:val="left" w:pos="426"/>
        </w:tabs>
        <w:spacing w:after="6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corretta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tempestiva trattazione nonché</w:t>
      </w:r>
      <w:r w:rsidRPr="00503317">
        <w:rPr>
          <w:rFonts w:ascii="Verdana" w:hAnsi="Verdana" w:cs="Arial"/>
          <w:sz w:val="18"/>
          <w:szCs w:val="18"/>
        </w:rPr>
        <w:t xml:space="preserve"> lo scambio 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anagrafici ed elettorali tra gli uffici consolari, il Ministero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comuni, ivi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compresi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adempimenti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 ai nominativi degli elettori 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hanno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l'opzione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voto in Italia, alle risultanze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rilevazione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 w:rsidR="008346A9">
        <w:rPr>
          <w:rFonts w:ascii="Verdana" w:hAnsi="Verdana" w:cs="Arial"/>
          <w:sz w:val="18"/>
          <w:szCs w:val="18"/>
        </w:rPr>
        <w:t xml:space="preserve"> nonché</w:t>
      </w:r>
      <w:r w:rsidRPr="00503317">
        <w:rPr>
          <w:rFonts w:ascii="Verdana" w:hAnsi="Verdana" w:cs="Arial"/>
          <w:sz w:val="18"/>
          <w:szCs w:val="18"/>
        </w:rPr>
        <w:t xml:space="preserve"> all'elenco provvisorio degli aventi diritto al voto residenti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all'estero;</w:t>
      </w:r>
    </w:p>
    <w:p w14:paraId="6660503F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>d)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proposizione delle misure necessarie per l'istituzione 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eventuale rete telematica di scambio di informazioni anagrafiche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 consolari, Ministero degli affari esteri,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dell'interno e comuni.</w:t>
      </w:r>
    </w:p>
    <w:p w14:paraId="17F362D2" w14:textId="77777777"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componenti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non </w:t>
      </w:r>
      <w:r w:rsidR="008346A9">
        <w:rPr>
          <w:rFonts w:ascii="Verdana" w:hAnsi="Verdana" w:cs="Arial"/>
          <w:sz w:val="18"/>
          <w:szCs w:val="18"/>
        </w:rPr>
        <w:t xml:space="preserve">è dovuto alcun compenso né </w:t>
      </w:r>
      <w:r w:rsidRPr="00503317">
        <w:rPr>
          <w:rFonts w:ascii="Verdana" w:hAnsi="Verdana" w:cs="Arial"/>
          <w:sz w:val="18"/>
          <w:szCs w:val="18"/>
        </w:rPr>
        <w:t>rimborso spese.</w:t>
      </w:r>
    </w:p>
    <w:p w14:paraId="6F22D546" w14:textId="77777777" w:rsidR="008346A9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65CC71B" w14:textId="77777777"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7.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Ripartizioni</w:t>
      </w:r>
    </w:p>
    <w:p w14:paraId="504F2735" w14:textId="79B1361E" w:rsidR="00503317" w:rsidRPr="00472D3C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i/>
          <w:iCs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="00472D3C" w:rsidRPr="00472D3C">
        <w:rPr>
          <w:rFonts w:ascii="Verdana" w:hAnsi="Verdana" w:cs="Arial"/>
          <w:i/>
          <w:iCs/>
          <w:sz w:val="18"/>
          <w:szCs w:val="18"/>
        </w:rPr>
        <w:t>C</w:t>
      </w:r>
      <w:r w:rsidR="00472D3C">
        <w:rPr>
          <w:rFonts w:ascii="Verdana" w:hAnsi="Verdana" w:cs="Arial"/>
          <w:i/>
          <w:iCs/>
          <w:sz w:val="18"/>
          <w:szCs w:val="18"/>
        </w:rPr>
        <w:t xml:space="preserve">omma abrogato dal </w:t>
      </w:r>
      <w:r w:rsidR="00472D3C" w:rsidRPr="00472D3C">
        <w:rPr>
          <w:rFonts w:ascii="Verdana" w:hAnsi="Verdana" w:cs="Arial"/>
          <w:i/>
          <w:iCs/>
          <w:sz w:val="18"/>
          <w:szCs w:val="18"/>
        </w:rPr>
        <w:t xml:space="preserve">D.L. 4 </w:t>
      </w:r>
      <w:r w:rsidR="00472D3C">
        <w:rPr>
          <w:rFonts w:ascii="Verdana" w:hAnsi="Verdana" w:cs="Arial"/>
          <w:i/>
          <w:iCs/>
          <w:sz w:val="18"/>
          <w:szCs w:val="18"/>
        </w:rPr>
        <w:t xml:space="preserve">maggio </w:t>
      </w:r>
      <w:r w:rsidR="00472D3C" w:rsidRPr="00472D3C">
        <w:rPr>
          <w:rFonts w:ascii="Verdana" w:hAnsi="Verdana" w:cs="Arial"/>
          <w:i/>
          <w:iCs/>
          <w:sz w:val="18"/>
          <w:szCs w:val="18"/>
        </w:rPr>
        <w:t xml:space="preserve">2022, </w:t>
      </w:r>
      <w:r w:rsidR="00472D3C">
        <w:rPr>
          <w:rFonts w:ascii="Verdana" w:hAnsi="Verdana" w:cs="Arial"/>
          <w:i/>
          <w:iCs/>
          <w:sz w:val="18"/>
          <w:szCs w:val="18"/>
        </w:rPr>
        <w:t>n</w:t>
      </w:r>
      <w:r w:rsidR="00472D3C" w:rsidRPr="00472D3C">
        <w:rPr>
          <w:rFonts w:ascii="Verdana" w:hAnsi="Verdana" w:cs="Arial"/>
          <w:i/>
          <w:iCs/>
          <w:sz w:val="18"/>
          <w:szCs w:val="18"/>
        </w:rPr>
        <w:t>. 41</w:t>
      </w:r>
      <w:r w:rsidR="00472D3C" w:rsidRPr="00472D3C">
        <w:rPr>
          <w:rFonts w:ascii="Verdana" w:hAnsi="Verdana" w:cs="Arial"/>
          <w:i/>
          <w:iCs/>
          <w:sz w:val="18"/>
          <w:szCs w:val="18"/>
        </w:rPr>
        <w:t>.</w:t>
      </w:r>
    </w:p>
    <w:p w14:paraId="079FF246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 dell'articolo 6, comma 2, della legge, l'assegnazione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dei seggi alle singole ripartizioni </w:t>
      </w:r>
      <w:r w:rsidR="008346A9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effettuata, sulla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 dei da</w:t>
      </w:r>
      <w:r w:rsidR="008346A9">
        <w:rPr>
          <w:rFonts w:ascii="Verdana" w:hAnsi="Verdana" w:cs="Arial"/>
          <w:sz w:val="18"/>
          <w:szCs w:val="18"/>
        </w:rPr>
        <w:t>ti più</w:t>
      </w:r>
      <w:r w:rsidRPr="00503317">
        <w:rPr>
          <w:rFonts w:ascii="Verdana" w:hAnsi="Verdana" w:cs="Arial"/>
          <w:sz w:val="18"/>
          <w:szCs w:val="18"/>
        </w:rPr>
        <w:t xml:space="preserve"> recenti dell'elenco aggiornato di cui all'articolo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 pubblicati ai sensi del comma 1, con i decreti del Presidente 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Repubblica di cui all'articolo 3 del testo unico per l'elezione 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 e all'articolo 1, comma 1, del testo unico 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recanti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norme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l'elezione del Senato della Repubblica, 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legislativo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20 dicembre 1993, n. 533, e successive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modificazioni.</w:t>
      </w:r>
    </w:p>
    <w:p w14:paraId="1E1E2EFD" w14:textId="77777777"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6FD654C" w14:textId="77777777"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8.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Svolgimento della campagna elettorale</w:t>
      </w:r>
    </w:p>
    <w:p w14:paraId="4223CFBA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mancata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conclusione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forme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collaborazione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campagna elettorale, di cui all'articolo 17, comma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legge, non preclude l'applicazione delle disposizioni 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relative al voto per corrispondenza.</w:t>
      </w:r>
    </w:p>
    <w:p w14:paraId="72E4F878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campagna elettorale i partiti, i gruppi politici 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disposizioni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previste dalla legge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10 dicembre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1993, n. 515 e, ove applicabili, dalla legge 22 febbraio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2000, n. 28.</w:t>
      </w:r>
    </w:p>
    <w:p w14:paraId="551D14FE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funzioni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attribuite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garanzia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 per gli adempimenti previsti dalla legge 10 dicembre 1993,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515, sono esercitate, con riferimento alla circoscrizione Estero,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garanzia elettorale istituito presso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Corte di appello di Roma.</w:t>
      </w:r>
    </w:p>
    <w:p w14:paraId="57BB48C9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 disposizioni sui limiti delle spese elettorali dei candidati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ciascun partito, movimento, lista o gruppo di candidati, di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all'articolo 10 della legge 10 dicembre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1993,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515,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intendono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computate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cittadini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singole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 presentate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risultante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7, comma 1 del presente regolamento.</w:t>
      </w:r>
    </w:p>
    <w:p w14:paraId="46E4322B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Commissione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parlamentare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l'indirizzo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generale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vigilanza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servizi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radiotelevis</w:t>
      </w:r>
      <w:r w:rsidR="008346A9">
        <w:rPr>
          <w:rFonts w:ascii="Verdana" w:hAnsi="Verdana" w:cs="Arial"/>
          <w:sz w:val="18"/>
          <w:szCs w:val="18"/>
        </w:rPr>
        <w:t>ivi e l'Autorità</w:t>
      </w:r>
      <w:r w:rsidRPr="00503317">
        <w:rPr>
          <w:rFonts w:ascii="Verdana" w:hAnsi="Verdana" w:cs="Arial"/>
          <w:sz w:val="18"/>
          <w:szCs w:val="18"/>
        </w:rPr>
        <w:t xml:space="preserve"> per le garanzie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consultazione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nell'ambito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propria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competenza,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definiscono,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oltre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quinto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all'indizione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comizi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 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criteri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specifici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quali, fino alla chiusura delle operazioni 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debbono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conformarsi la concessionaria pubblica e le emittenti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radiotelevisive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private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programmi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informazione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destinati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all'estero,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al fine di garantire la parità</w:t>
      </w:r>
      <w:r w:rsidRPr="00503317">
        <w:rPr>
          <w:rFonts w:ascii="Verdana" w:hAnsi="Verdana" w:cs="Arial"/>
          <w:sz w:val="18"/>
          <w:szCs w:val="18"/>
        </w:rPr>
        <w:t xml:space="preserve"> di trattamento per tutti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s</w:t>
      </w:r>
      <w:r w:rsidR="008346A9">
        <w:rPr>
          <w:rFonts w:ascii="Verdana" w:hAnsi="Verdana" w:cs="Arial"/>
          <w:sz w:val="18"/>
          <w:szCs w:val="18"/>
        </w:rPr>
        <w:t>oggetti politici, l'obiettività</w:t>
      </w:r>
      <w:r w:rsidRPr="00503317">
        <w:rPr>
          <w:rFonts w:ascii="Verdana" w:hAnsi="Verdana" w:cs="Arial"/>
          <w:sz w:val="18"/>
          <w:szCs w:val="18"/>
        </w:rPr>
        <w:t xml:space="preserve">, </w:t>
      </w:r>
      <w:r w:rsidR="008346A9">
        <w:rPr>
          <w:rFonts w:ascii="Verdana" w:hAnsi="Verdana" w:cs="Arial"/>
          <w:sz w:val="18"/>
          <w:szCs w:val="18"/>
        </w:rPr>
        <w:t xml:space="preserve">la completezza e l'imparzialità </w:t>
      </w:r>
      <w:r w:rsidRPr="00503317">
        <w:rPr>
          <w:rFonts w:ascii="Verdana" w:hAnsi="Verdana" w:cs="Arial"/>
          <w:sz w:val="18"/>
          <w:szCs w:val="18"/>
        </w:rPr>
        <w:t>dell'informazione.</w:t>
      </w:r>
    </w:p>
    <w:p w14:paraId="3B656BB8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disposizioni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4 aprile 1956, n. 212,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24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aprile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1975, n. 130 e dall'articolo 52 della legge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25 maggio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1970,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352,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applicano,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campagna elettorale, sulla base di quanto regolato da eventuali forme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collaborazione concluse dallo Stato italiano con gli Stati nel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territorio risiedono gli elettori di cittadinanza italiana.</w:t>
      </w:r>
    </w:p>
    <w:p w14:paraId="3CE2525A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7.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 consolare espone le liste dei candidati ed il quesito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referendario nei propri locali accessibili al pubblico.</w:t>
      </w:r>
    </w:p>
    <w:p w14:paraId="517E1EBC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8.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legge, l'ufficio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 principali mezzi di informazione rivolti alle</w:t>
      </w:r>
      <w:r w:rsidR="008346A9">
        <w:rPr>
          <w:rFonts w:ascii="Verdana" w:hAnsi="Verdana" w:cs="Arial"/>
          <w:sz w:val="18"/>
          <w:szCs w:val="18"/>
        </w:rPr>
        <w:t xml:space="preserve"> comunità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candidati, il quesito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referendario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e le modalità</w:t>
      </w:r>
      <w:r w:rsidRPr="00503317">
        <w:rPr>
          <w:rFonts w:ascii="Verdana" w:hAnsi="Verdana" w:cs="Arial"/>
          <w:sz w:val="18"/>
          <w:szCs w:val="18"/>
        </w:rPr>
        <w:t xml:space="preserve"> di voto per corrispondenza ed invita gli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editori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quotidiani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periodici che ricevono contributi da parte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consentire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forze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l'accesso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spazi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diffusione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messaggi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 e refe</w:t>
      </w:r>
      <w:r w:rsidR="008346A9">
        <w:rPr>
          <w:rFonts w:ascii="Verdana" w:hAnsi="Verdana" w:cs="Arial"/>
          <w:sz w:val="18"/>
          <w:szCs w:val="18"/>
        </w:rPr>
        <w:t>rendari in condizioni di parità</w:t>
      </w:r>
      <w:r w:rsidRPr="00503317">
        <w:rPr>
          <w:rFonts w:ascii="Verdana" w:hAnsi="Verdana" w:cs="Arial"/>
          <w:sz w:val="18"/>
          <w:szCs w:val="18"/>
        </w:rPr>
        <w:t>.</w:t>
      </w:r>
    </w:p>
    <w:p w14:paraId="6E6DFC8B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9.</w:t>
      </w:r>
      <w:r w:rsidR="008346A9">
        <w:rPr>
          <w:rFonts w:ascii="Verdana" w:hAnsi="Verdana" w:cs="Arial"/>
          <w:sz w:val="18"/>
          <w:szCs w:val="18"/>
        </w:rPr>
        <w:tab/>
        <w:t>L'autorità</w:t>
      </w:r>
      <w:r w:rsidRPr="00503317">
        <w:rPr>
          <w:rFonts w:ascii="Verdana" w:hAnsi="Verdana" w:cs="Arial"/>
          <w:sz w:val="18"/>
          <w:szCs w:val="18"/>
        </w:rPr>
        <w:t xml:space="preserve"> consolare, nell'ambito delle funzioni di tutela 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attribuite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45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 del Presidente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 gennaio 1967, n. 18, e successive modificazioni,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vigila sul rispetto delle forme di collaborazione, ove concluse.</w:t>
      </w:r>
    </w:p>
    <w:p w14:paraId="0C7E5011" w14:textId="77777777"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4D2617C" w14:textId="77777777"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</w:p>
    <w:p w14:paraId="75F2AC8F" w14:textId="77777777" w:rsidR="00503317" w:rsidRPr="008346A9" w:rsidRDefault="008346A9" w:rsidP="00503317">
      <w:pPr>
        <w:tabs>
          <w:tab w:val="left" w:pos="426"/>
        </w:tabs>
        <w:jc w:val="both"/>
        <w:rPr>
          <w:rFonts w:ascii="Verdana" w:hAnsi="Verdana" w:cs="Arial"/>
          <w:i/>
          <w:sz w:val="18"/>
          <w:szCs w:val="18"/>
        </w:rPr>
      </w:pPr>
      <w:r w:rsidRPr="008346A9">
        <w:rPr>
          <w:rFonts w:ascii="Verdana" w:hAnsi="Verdana" w:cs="Arial"/>
          <w:i/>
          <w:sz w:val="18"/>
          <w:szCs w:val="18"/>
        </w:rPr>
        <w:t xml:space="preserve">Articolo abrogato dalla </w:t>
      </w:r>
      <w:r>
        <w:rPr>
          <w:rFonts w:ascii="Verdana" w:hAnsi="Verdana" w:cs="Arial"/>
          <w:i/>
          <w:sz w:val="18"/>
          <w:szCs w:val="18"/>
        </w:rPr>
        <w:t>L</w:t>
      </w:r>
      <w:r w:rsidRPr="008346A9">
        <w:rPr>
          <w:rFonts w:ascii="Verdana" w:hAnsi="Verdana" w:cs="Arial"/>
          <w:i/>
          <w:sz w:val="18"/>
          <w:szCs w:val="18"/>
        </w:rPr>
        <w:t>. 6 maggio 2015, n. 52</w:t>
      </w:r>
    </w:p>
    <w:p w14:paraId="79D2D3F8" w14:textId="77777777" w:rsidR="008346A9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81AD232" w14:textId="77777777"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10.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Deposito del contrassegno</w:t>
      </w:r>
    </w:p>
    <w:p w14:paraId="27FEA0CE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All'atto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deposito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 dell'interno del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contrassegno di lista per l'attribuzione dei seggi da assegnare nella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gruppi politici organizzati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designazione,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singole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un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effettivo e di uno supplente del partito o del gruppo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incaricati di effettuare il deposito, alla cancelleria della Corte di</w:t>
      </w:r>
      <w:r w:rsidR="008346A9">
        <w:rPr>
          <w:rFonts w:ascii="Verdana" w:hAnsi="Verdana" w:cs="Arial"/>
          <w:sz w:val="18"/>
          <w:szCs w:val="18"/>
        </w:rPr>
        <w:t xml:space="preserve"> a</w:t>
      </w:r>
      <w:r w:rsidRPr="00503317">
        <w:rPr>
          <w:rFonts w:ascii="Verdana" w:hAnsi="Verdana" w:cs="Arial"/>
          <w:sz w:val="18"/>
          <w:szCs w:val="18"/>
        </w:rPr>
        <w:t>ppello di Roma, della lista dei candidati e dei relativi documenti.</w:t>
      </w:r>
    </w:p>
    <w:p w14:paraId="6E6BD41A" w14:textId="77777777"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  <w:t>Nel caso di più</w:t>
      </w:r>
      <w:r w:rsidRPr="00503317">
        <w:rPr>
          <w:rFonts w:ascii="Verdana" w:hAnsi="Verdana" w:cs="Arial"/>
          <w:sz w:val="18"/>
          <w:szCs w:val="18"/>
        </w:rPr>
        <w:t xml:space="preserve"> partiti o gruppi politici che presentino liste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contrassegnate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 un simbolo composito di 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 della legge, i partiti o i gruppi politici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designazione,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ciascuna ripartizione, di un solo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rappresentante di lista effettivo e di uno supplente.</w:t>
      </w:r>
    </w:p>
    <w:p w14:paraId="39B4DE69" w14:textId="77777777" w:rsidR="008346A9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AC52A73" w14:textId="77777777"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11.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Attività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di autenticazione e certificazione dell'ufficio consolare</w:t>
      </w:r>
    </w:p>
    <w:p w14:paraId="28FA627C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provvede alle autenticazioni delle firme,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apposte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 circoscrizione consolare dagli elettori ivi residenti,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richieste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 e dal testo unico per l'elezione della Camera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deputati.</w:t>
      </w:r>
    </w:p>
    <w:p w14:paraId="28A0E752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provvede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rilascio,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improrogabile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ventiquattro ore dalla richiesta, dei certificati,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collettivi,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attestano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l'iscrizione degli elettori nelle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relativa ripartizione, sulla base degli atti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suo possesso alla data della richiesta.</w:t>
      </w:r>
    </w:p>
    <w:p w14:paraId="3FD6F813" w14:textId="77777777"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4F7CF17" w14:textId="77777777"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Ammissione delle liste</w:t>
      </w:r>
    </w:p>
    <w:p w14:paraId="21D06532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 centrale per la circoscrizione Estero, nel compiere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1, del testo unico per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deputati, in quanto compatibile con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verificare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 le liste sono formate da un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almeno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 numero dei seggi da assegnare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dichiarandole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valide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corrispondono a questa condizione.</w:t>
      </w:r>
    </w:p>
    <w:p w14:paraId="52C6FFB6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 per la circoscrizione Estero cancella dalle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 dei candidati che non sono residenti ed elettori nella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cancella,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altresì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 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hanno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l'opzione,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trasmesse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affari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possibilmente in via informatica.</w:t>
      </w:r>
    </w:p>
    <w:p w14:paraId="374CCD13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Ciascun ufficio centrale circoscrizionale dichiara non valide 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candidature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collegi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uninominali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 per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l'attribuzione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metodo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proporzionale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territorio nazionale relativi 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 residenti all'estero che non hanno esercitato l'opzione.</w:t>
      </w:r>
    </w:p>
    <w:p w14:paraId="18641138" w14:textId="77777777"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51F5577A" w14:textId="77777777"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13.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Rappresentanti di lista</w:t>
      </w:r>
    </w:p>
    <w:p w14:paraId="4C29BDC2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lista designati ai sensi dell'articolo 25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Camera dei deputati presso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 per la circoscrizione Estero e presso i seggi ivi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costituiti devono essere elettori della circoscrizione Estero o 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circoscrizioni del territorio nazionale.</w:t>
      </w:r>
    </w:p>
    <w:p w14:paraId="78619E87" w14:textId="77777777" w:rsidR="00503317" w:rsidRPr="00503317" w:rsidRDefault="00503317" w:rsidP="008346A9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L'atto di designazione dei rappresentanti di lista </w:t>
      </w:r>
      <w:r w:rsidR="008346A9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presentato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 ore 12 del giorno antecedente l'inizio dello scrutinio alla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Cancelleria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Corte d'appello di Roma, che ne rilascia ricevuta.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Cancelleria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d'appello di Roma cura la trasmissione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designazione al presidente dell'ufficio centrale per 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 e ai presidenti dei seggi costituiti presso il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medesimo ufficio.</w:t>
      </w:r>
    </w:p>
    <w:p w14:paraId="540BA631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 caso di svolgimento di referendum previsti dagli articoli 75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138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Costituzione, alle operazioni presso l'ufficio centrale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circoscrizione estero e presso i seggi ivi costituiti possono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assistere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 rappresentante effettivo ed uno supplente dei promotori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gruppi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politici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Parlamento,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scelti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 o del territorio nazionale. Alle designazioni,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autenticate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 dell'articolo 14 della legge 21 marzo 1990, n.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53,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successive modificazioni, provvede, entro il termine previsto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persona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munita di mandato, autenticato da notaio, da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promotori del referendum o, rispettivamente, da parte del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segretario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nazionale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 gruppo politico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rappresentato in Parlamento.</w:t>
      </w:r>
    </w:p>
    <w:p w14:paraId="5DF37719" w14:textId="77777777" w:rsidR="008346A9" w:rsidRPr="00503317" w:rsidRDefault="008346A9" w:rsidP="008346A9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02CD6FE" w14:textId="77777777" w:rsidR="00503317" w:rsidRPr="008346A9" w:rsidRDefault="00503317" w:rsidP="008346A9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  <w:r w:rsidR="008346A9" w:rsidRPr="008346A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8346A9">
        <w:rPr>
          <w:rFonts w:ascii="Verdana" w:hAnsi="Verdana" w:cs="Arial"/>
          <w:b/>
          <w:color w:val="1F497D" w:themeColor="text2"/>
          <w:sz w:val="18"/>
          <w:szCs w:val="18"/>
        </w:rPr>
        <w:t>Stampa e invio del materiale elettorale</w:t>
      </w:r>
    </w:p>
    <w:p w14:paraId="3340B11B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accerta la conformità</w:t>
      </w:r>
      <w:r w:rsidRPr="00503317">
        <w:rPr>
          <w:rFonts w:ascii="Verdana" w:hAnsi="Verdana" w:cs="Arial"/>
          <w:sz w:val="18"/>
          <w:szCs w:val="18"/>
        </w:rPr>
        <w:t xml:space="preserve"> delle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stampate ai sensi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 12, comma 2, della legge, alle liste dei candidati e ai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modelli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 di cui agli articoli 11, comma 2 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1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lastRenderedPageBreak/>
        <w:t>nonché</w:t>
      </w:r>
      <w:r w:rsidRPr="00503317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svolgimento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referendum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articoli 75 e 138 della Costituzione, ai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modelli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tabelle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allegate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 presente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regolamento.</w:t>
      </w:r>
    </w:p>
    <w:p w14:paraId="53D722B0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 caso di svolgimento di referendum previsti dagli articoli 75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138 della Costituzione, il colore delle schede della circoscrizione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possibile,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 delle schede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utilizzate sul territorio nazionale.</w:t>
      </w:r>
    </w:p>
    <w:p w14:paraId="7F5A9785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tagliando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6 della legge,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comprovante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l'esercizio del diritto di voto, che l'elettore provvede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staccare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certificato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elettorale e ad introdurre nella busta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affrancata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unitamente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contenente la scheda o le schede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unicamente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codice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corrispondente ad una posizione nell'elenco degli elettori.</w:t>
      </w:r>
    </w:p>
    <w:p w14:paraId="5173C47F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Sul tagliando di cui al comma 3 non possono essere apposti dati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consentano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risalire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direttamente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immediatamente</w:t>
      </w:r>
      <w:r w:rsidR="008346A9">
        <w:rPr>
          <w:rFonts w:ascii="Verdana" w:hAnsi="Verdana" w:cs="Arial"/>
          <w:sz w:val="18"/>
          <w:szCs w:val="18"/>
        </w:rPr>
        <w:t xml:space="preserve"> all'identità</w:t>
      </w:r>
      <w:r w:rsidRPr="00503317">
        <w:rPr>
          <w:rFonts w:ascii="Verdana" w:hAnsi="Verdana" w:cs="Arial"/>
          <w:sz w:val="18"/>
          <w:szCs w:val="18"/>
        </w:rPr>
        <w:t xml:space="preserve"> dell'elettore.</w:t>
      </w:r>
    </w:p>
    <w:p w14:paraId="61462DA7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 buste affrancate recanti l'indirizzo dell'ufficio consolare,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12, comma 3, della legge, hanno caratteristiche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consentire,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riferimento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all'affrancatura,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l'utilizzo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sistema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postale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più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affidabile disponibile nello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risiedono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real</w:t>
      </w:r>
      <w:r w:rsidR="008346A9">
        <w:rPr>
          <w:rFonts w:ascii="Verdana" w:hAnsi="Verdana" w:cs="Arial"/>
          <w:sz w:val="18"/>
          <w:szCs w:val="18"/>
        </w:rPr>
        <w:t xml:space="preserve">izzare le finalità </w:t>
      </w:r>
      <w:r w:rsidRPr="00503317">
        <w:rPr>
          <w:rFonts w:ascii="Verdana" w:hAnsi="Verdana" w:cs="Arial"/>
          <w:sz w:val="18"/>
          <w:szCs w:val="18"/>
        </w:rPr>
        <w:t>previste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 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6 e 7 e dall'articolo 19,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comma 1, lettera </w:t>
      </w:r>
      <w:r w:rsidRPr="008346A9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della legge.</w:t>
      </w:r>
    </w:p>
    <w:p w14:paraId="5C5240A0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8346A9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all'elettore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legge mediante il sistema postale</w:t>
      </w:r>
      <w:r w:rsidR="008346A9">
        <w:rPr>
          <w:rFonts w:ascii="Verdana" w:hAnsi="Verdana" w:cs="Arial"/>
          <w:sz w:val="18"/>
          <w:szCs w:val="18"/>
        </w:rPr>
        <w:t xml:space="preserve"> più</w:t>
      </w:r>
      <w:r w:rsidRPr="00503317">
        <w:rPr>
          <w:rFonts w:ascii="Verdana" w:hAnsi="Verdana" w:cs="Arial"/>
          <w:sz w:val="18"/>
          <w:szCs w:val="18"/>
        </w:rPr>
        <w:t xml:space="preserve"> affidabile disponibile nello Stato in cui risiedono gli elettori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8346A9">
        <w:rPr>
          <w:rFonts w:ascii="Verdana" w:hAnsi="Verdana" w:cs="Arial"/>
          <w:sz w:val="18"/>
          <w:szCs w:val="18"/>
        </w:rPr>
        <w:t>realizzare le finalità</w:t>
      </w:r>
      <w:r w:rsidRPr="00503317">
        <w:rPr>
          <w:rFonts w:ascii="Verdana" w:hAnsi="Verdana" w:cs="Arial"/>
          <w:sz w:val="18"/>
          <w:szCs w:val="18"/>
        </w:rPr>
        <w:t xml:space="preserve"> previste dall'articolo 12, commi 3, 4, 6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e 7 e dall'articolo 19, comma 1, lettera </w:t>
      </w:r>
      <w:r w:rsidRPr="008346A9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 della legge e comunque in</w:t>
      </w:r>
      <w:r w:rsidR="008346A9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maniera che risulti ricevuta, anche collettiva, dell'invio.</w:t>
      </w:r>
    </w:p>
    <w:p w14:paraId="5A86159C" w14:textId="77777777" w:rsidR="008346A9" w:rsidRPr="00503317" w:rsidRDefault="008346A9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64F7F98E" w14:textId="77777777"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  <w:r w:rsidR="008346A9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Espressione del voto</w:t>
      </w:r>
    </w:p>
    <w:p w14:paraId="182DAE68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11,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3, della legge, l'elettore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esprime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mediante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penna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colore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blu,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pena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l'annullamento della scheda.</w:t>
      </w:r>
    </w:p>
    <w:p w14:paraId="2B887BE3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  <w:t xml:space="preserve">È </w:t>
      </w:r>
      <w:r w:rsidRPr="00503317">
        <w:rPr>
          <w:rFonts w:ascii="Verdana" w:hAnsi="Verdana" w:cs="Arial"/>
          <w:sz w:val="18"/>
          <w:szCs w:val="18"/>
        </w:rPr>
        <w:t>nullo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 di preferen</w:t>
      </w:r>
      <w:r w:rsidR="00BA7D26">
        <w:rPr>
          <w:rFonts w:ascii="Verdana" w:hAnsi="Verdana" w:cs="Arial"/>
          <w:sz w:val="18"/>
          <w:szCs w:val="18"/>
        </w:rPr>
        <w:t xml:space="preserve">za nel quale il candidato non è </w:t>
      </w:r>
      <w:r w:rsidRPr="00503317">
        <w:rPr>
          <w:rFonts w:ascii="Verdana" w:hAnsi="Verdana" w:cs="Arial"/>
          <w:sz w:val="18"/>
          <w:szCs w:val="18"/>
        </w:rPr>
        <w:t>indicato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chiarezza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necessaria a distinguerlo da ogni altro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candidato della medesima lista.</w:t>
      </w:r>
    </w:p>
    <w:p w14:paraId="2E057E78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inefficaci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preferenze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candidati compresi in una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 diversa da quella votata.</w:t>
      </w:r>
    </w:p>
    <w:p w14:paraId="23D1949E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identità</w:t>
      </w:r>
      <w:r w:rsidRPr="00503317">
        <w:rPr>
          <w:rFonts w:ascii="Verdana" w:hAnsi="Verdana" w:cs="Arial"/>
          <w:sz w:val="18"/>
          <w:szCs w:val="18"/>
        </w:rPr>
        <w:t xml:space="preserve"> di cognome tra candidati della medesima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l'elettore scrive nome e cognome e, ove occorra, data e luogo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nascita.</w:t>
      </w:r>
    </w:p>
    <w:p w14:paraId="3A3F2EC4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 due cognomi l'elettore, nell'esprimere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preferenza,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può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scriverne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due.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L'indicazione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contiene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entrambi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cognomi quando vi </w:t>
      </w:r>
      <w:r w:rsidR="00BA7D26">
        <w:rPr>
          <w:rFonts w:ascii="Verdana" w:hAnsi="Verdana" w:cs="Arial"/>
          <w:sz w:val="18"/>
          <w:szCs w:val="18"/>
        </w:rPr>
        <w:t xml:space="preserve">è possibilità di confusione fra più </w:t>
      </w:r>
      <w:r w:rsidRPr="00503317">
        <w:rPr>
          <w:rFonts w:ascii="Verdana" w:hAnsi="Verdana" w:cs="Arial"/>
          <w:sz w:val="18"/>
          <w:szCs w:val="18"/>
        </w:rPr>
        <w:t>candidati.</w:t>
      </w:r>
    </w:p>
    <w:p w14:paraId="24F1E5FA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Sono, comunque, efficaci le preferenze espresse nominativamente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spazio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diverso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posto a fianco del contrassegno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votato, che si riferiscano a candidati della lista votata.</w:t>
      </w:r>
    </w:p>
    <w:p w14:paraId="6F107A50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7.</w:t>
      </w:r>
      <w:r w:rsidR="00BA7D26">
        <w:rPr>
          <w:rFonts w:ascii="Verdana" w:hAnsi="Verdana" w:cs="Arial"/>
          <w:sz w:val="18"/>
          <w:szCs w:val="18"/>
        </w:rPr>
        <w:tab/>
        <w:t>Se l'elettore segna più</w:t>
      </w:r>
      <w:r w:rsidRPr="00503317">
        <w:rPr>
          <w:rFonts w:ascii="Verdana" w:hAnsi="Verdana" w:cs="Arial"/>
          <w:sz w:val="18"/>
          <w:szCs w:val="18"/>
        </w:rPr>
        <w:t xml:space="preserve"> di un contrassegno di lista, ma scrive</w:t>
      </w:r>
      <w:r w:rsidR="00BA7D26">
        <w:rPr>
          <w:rFonts w:ascii="Verdana" w:hAnsi="Verdana" w:cs="Arial"/>
          <w:sz w:val="18"/>
          <w:szCs w:val="18"/>
        </w:rPr>
        <w:t xml:space="preserve"> una o più</w:t>
      </w:r>
      <w:r w:rsidRPr="00503317">
        <w:rPr>
          <w:rFonts w:ascii="Verdana" w:hAnsi="Verdana" w:cs="Arial"/>
          <w:sz w:val="18"/>
          <w:szCs w:val="18"/>
        </w:rPr>
        <w:t xml:space="preserve"> preferenze per candidati compresi nella medesima lista,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voto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attribuito alla lista alla quale appartengono i preferiti.</w:t>
      </w:r>
    </w:p>
    <w:p w14:paraId="66314EBD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8.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l'elettore non segna alcun contrassegno di lista, ma scrive</w:t>
      </w:r>
      <w:r w:rsidR="00BA7D26">
        <w:rPr>
          <w:rFonts w:ascii="Verdana" w:hAnsi="Verdana" w:cs="Arial"/>
          <w:sz w:val="18"/>
          <w:szCs w:val="18"/>
        </w:rPr>
        <w:t xml:space="preserve"> una o più</w:t>
      </w:r>
      <w:r w:rsidRPr="00503317">
        <w:rPr>
          <w:rFonts w:ascii="Verdana" w:hAnsi="Verdana" w:cs="Arial"/>
          <w:sz w:val="18"/>
          <w:szCs w:val="18"/>
        </w:rPr>
        <w:t xml:space="preserve"> preferenze per candidati che presentino omonimia con altri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candidati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altra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lista, il voto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attribuito ai candidati 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spazio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quale gli stessi sono stati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indicati e alla lista stessa.</w:t>
      </w:r>
    </w:p>
    <w:p w14:paraId="0CA69649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9.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preferenze espresse in eccedenza al numero stabilito per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 sono nulle, rimanendo valide le prime.</w:t>
      </w:r>
    </w:p>
    <w:p w14:paraId="6DE01807" w14:textId="77777777"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9B85263" w14:textId="77777777" w:rsidR="008C7B6C" w:rsidRDefault="008C7B6C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14:paraId="4906B682" w14:textId="0936E33D"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16.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Ammissione al voto dei cittadin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>i cancellati per irreperibilità</w:t>
      </w:r>
    </w:p>
    <w:p w14:paraId="21947DB5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irreperibilità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 ai sensi dell'articolo 4, comma 1, della legge 27 ottobre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1988,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470,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successive modificazioni, che si presentano entro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l'undicesimo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antecedente la data delle votazioni all'ufficio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consolare chiedendo di essere </w:t>
      </w:r>
      <w:proofErr w:type="spellStart"/>
      <w:r w:rsidRPr="00503317">
        <w:rPr>
          <w:rFonts w:ascii="Verdana" w:hAnsi="Verdana" w:cs="Arial"/>
          <w:sz w:val="18"/>
          <w:szCs w:val="18"/>
        </w:rPr>
        <w:t>reiscritti</w:t>
      </w:r>
      <w:proofErr w:type="spellEnd"/>
      <w:r w:rsidRPr="00503317">
        <w:rPr>
          <w:rFonts w:ascii="Verdana" w:hAnsi="Verdana" w:cs="Arial"/>
          <w:sz w:val="18"/>
          <w:szCs w:val="18"/>
        </w:rPr>
        <w:t xml:space="preserve"> nell'anagrafe degli italiani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 all'estero e di esprimere il voto per corrispondenza di cui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ammessi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acquisizione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attestante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mancanza di cause ostative al godimento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attivo, rilasciata dal comune che ha provveduto alla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cancellazione, indicato dal richiedente.</w:t>
      </w:r>
    </w:p>
    <w:p w14:paraId="58A7527B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 di cui al comma 1, l'ufficio consolare trasmette entro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ventiquattro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ore tramite telefax o, ove possibile, in via telematica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 richiesta al comune, che invia, con gli stessi mezzi,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dichiarazione entro le successive ventiquattro ore.</w:t>
      </w:r>
    </w:p>
    <w:p w14:paraId="26142EB3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Gli elettori ammessi al voto sono iscritti in un apposito elenco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aggiunto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reiscrizione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anagrafica.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ricevono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il plico previsto dall'articolo 12,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dell'esercizio del voto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corrispondenza.</w:t>
      </w:r>
    </w:p>
    <w:p w14:paraId="6F503FB9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cancellati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irreperibilità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liste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chiedono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essere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503317">
        <w:rPr>
          <w:rFonts w:ascii="Verdana" w:hAnsi="Verdana" w:cs="Arial"/>
          <w:sz w:val="18"/>
          <w:szCs w:val="18"/>
        </w:rPr>
        <w:t>reiscritti</w:t>
      </w:r>
      <w:proofErr w:type="spellEnd"/>
      <w:r w:rsidRPr="00503317">
        <w:rPr>
          <w:rFonts w:ascii="Verdana" w:hAnsi="Verdana" w:cs="Arial"/>
          <w:sz w:val="18"/>
          <w:szCs w:val="18"/>
        </w:rPr>
        <w:t xml:space="preserve"> nell'anagrafe degli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italiani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possono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esercitare l'opzione per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Italia entro il decimo giorno successivo all'indizione delle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votazioni.</w:t>
      </w:r>
    </w:p>
    <w:p w14:paraId="74A98CF9" w14:textId="77777777"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7921489" w14:textId="77777777"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17.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Ammissione al voto dei cittadini omessi dall'elenco dei residenti all'estero aventi diritto al voto</w:t>
      </w:r>
    </w:p>
    <w:p w14:paraId="2A2A8AC9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cittadini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qualsiasi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motivo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omessi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diritto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 affari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 consolari, di cui all'articolo 5,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8, e che si presentano entro l'undicesimo giorno antecedente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 votazioni all'ufficio consolare chiedendo di esprimere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corrispondenza di cui alla legge, sono ammessi al voto con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modalità</w:t>
      </w:r>
      <w:r w:rsidRPr="00503317">
        <w:rPr>
          <w:rFonts w:ascii="Verdana" w:hAnsi="Verdana" w:cs="Arial"/>
          <w:sz w:val="18"/>
          <w:szCs w:val="18"/>
        </w:rPr>
        <w:t xml:space="preserve"> previste dall'articolo 16, commi 1, 2 e 3 se dimostrano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essere iscritti all'Anagrafe degli italiani residenti all'estero 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loro iscrizione o aggiornamento della posizione AIRE sia stata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chiesta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entro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31 dicembre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dell'anno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precedente.</w:t>
      </w:r>
    </w:p>
    <w:p w14:paraId="3D1B11A5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 cittadini residenti all'estero iscritti a norma dell'articolo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32,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quarto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 leggi per la disciplina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dell'elettorato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attivo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tenuta e la revisione delle liste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approvato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decreto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Presidente della Repubblica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20 marzo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1967,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223, nelle liste elettorali dopo la compilazione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dell'elenco degli aventi diritto al voto di cui all'articolo 5, comma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qualsiasi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motivo sono stati omessi da detto elenco,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immediatamente segnalati, mediante comunicazione dei dati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 all'articolo 5, comma 1, tramite telefax o, ove possibile, in via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telematica, dal comune nelle cui liste risultano iscritti all'ufficio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per la conseguente ammissione al voto.</w:t>
      </w:r>
    </w:p>
    <w:p w14:paraId="5280AB80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Gli elettori ammessi al voto ai sensi del presente articolo sono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iscritti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aggiunto di cui all'articolo 16, comma 3. Tale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viene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spedito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circoscrizione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 unitamente ai plichi e alle buste contenenti le schede.</w:t>
      </w:r>
    </w:p>
    <w:p w14:paraId="2D402F0F" w14:textId="77777777"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125A18F6" w14:textId="77777777"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18.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Invio dei plichi contenenti le buste all'ufficio centrale per la circoscrizione Estero</w:t>
      </w:r>
    </w:p>
    <w:p w14:paraId="257C45EC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valigia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diplomatica di cui all'articolo 12, comma 7, 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accompagnata.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valigia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allegata una distinta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riportante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ripartizione,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provenienza,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nonché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 dei plichi ed il numero delle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plico. Le buste contenenti schede provenienti da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Stato nel quale il capo missione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accreditato pur non avendovi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residenza permanente sono inserite in plichi separati.</w:t>
      </w:r>
    </w:p>
    <w:p w14:paraId="2B933D30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incenerimento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 contenenti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pervenute a ciascun ufficio consolare dopo la scadenza del termine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7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legge,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nonché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lastRenderedPageBreak/>
        <w:t>delle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stampate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 utilizzate per i casi di cui al comma 5 del medesimo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articolo,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numero delle buste pervenute oltre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termine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incenerite,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giorno di arrivo di ciascuna busta presso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consolare, il numero delle schede stampate, non utilizzate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 w:rsidR="00BA7D26">
        <w:rPr>
          <w:rFonts w:ascii="Verdana" w:hAnsi="Verdana" w:cs="Arial"/>
          <w:sz w:val="18"/>
          <w:szCs w:val="18"/>
        </w:rPr>
        <w:t xml:space="preserve"> quindi incenerite, le modalità</w:t>
      </w:r>
      <w:r w:rsidRPr="00503317">
        <w:rPr>
          <w:rFonts w:ascii="Verdana" w:hAnsi="Verdana" w:cs="Arial"/>
          <w:sz w:val="18"/>
          <w:szCs w:val="18"/>
        </w:rPr>
        <w:t xml:space="preserve"> dell'incenerimento.</w:t>
      </w:r>
    </w:p>
    <w:p w14:paraId="4A9F14BB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Consiglio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Ministri,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d'intesa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 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Ministeri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interessati,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ogni possibile intervento al fine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assicurare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casi di emergenza, i plichi contenenti le buste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pervengano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aeroportuali di Roma entro l'ora fissata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l'inizio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espressi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territorio nazionale.</w:t>
      </w:r>
    </w:p>
    <w:p w14:paraId="53EB2FE9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All'arrivo agli scali aeroportuali di Roma, i plichi contenenti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 presi in carico e custoditi dall'ufficio centrale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 Estero che, a tali fini, si avvale, previe intese,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collaborazione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territoriali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 Governo e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comuni.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carico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è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redatto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viene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registrato,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base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 distinta di cui al comma 1, il numero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 plichi, il numero delle buste in essi contenute, la ripartizione,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provenienza,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il giorno e l'ora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ufficiale di arrivo allo scalo aeroportuale.</w:t>
      </w:r>
    </w:p>
    <w:p w14:paraId="0099DFA8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5.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scali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aeroportuali di Roma dopo l'ora fissata per l'inizio delle operazioni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scrutinio dei voti espressi nel territorio nazionale sono comunque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carico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custoditi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secondo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quanto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previsto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attuazione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dell'arti-colo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14,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 1 della legge, per tali plichi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ivi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contenute.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Tali schede sono depositate presso la Corte di appello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Roma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computate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ai 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dell'accertamento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partecipazione alla votazione.</w:t>
      </w:r>
    </w:p>
    <w:p w14:paraId="2A25D3A0" w14:textId="77777777"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8345F52" w14:textId="77777777"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19.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Seggi elettorali ed operazioni preliminari allo scrutinio</w:t>
      </w:r>
    </w:p>
    <w:p w14:paraId="7408CBC1" w14:textId="118DE8B9" w:rsidR="00472D3C" w:rsidRPr="00472D3C" w:rsidRDefault="00503317" w:rsidP="00472D3C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="00472D3C" w:rsidRPr="00472D3C">
        <w:rPr>
          <w:rFonts w:ascii="Verdana" w:hAnsi="Verdana" w:cs="Arial"/>
          <w:sz w:val="18"/>
          <w:szCs w:val="18"/>
        </w:rPr>
        <w:t>La Presidenza del Consiglio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dei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ministri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collabora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con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il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Ministero della giustizia e con le altre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amministrazioni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competenti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nelle attivit</w:t>
      </w:r>
      <w:r w:rsidR="00472D3C">
        <w:rPr>
          <w:rFonts w:ascii="Verdana" w:hAnsi="Verdana" w:cs="Arial"/>
          <w:sz w:val="18"/>
          <w:szCs w:val="18"/>
        </w:rPr>
        <w:t>à</w:t>
      </w:r>
      <w:r w:rsidR="00472D3C" w:rsidRPr="00472D3C">
        <w:rPr>
          <w:rFonts w:ascii="Verdana" w:hAnsi="Verdana" w:cs="Arial"/>
          <w:sz w:val="18"/>
          <w:szCs w:val="18"/>
        </w:rPr>
        <w:t xml:space="preserve"> volte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alla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ricerca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dei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locali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idonei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nei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quali</w:t>
      </w:r>
      <w:r w:rsidR="00472D3C">
        <w:rPr>
          <w:rFonts w:ascii="Verdana" w:hAnsi="Verdana" w:cs="Arial"/>
          <w:sz w:val="18"/>
          <w:szCs w:val="18"/>
        </w:rPr>
        <w:t xml:space="preserve"> </w:t>
      </w:r>
      <w:r w:rsidR="00472D3C" w:rsidRPr="00472D3C">
        <w:rPr>
          <w:rFonts w:ascii="Verdana" w:hAnsi="Verdana" w:cs="Arial"/>
          <w:sz w:val="18"/>
          <w:szCs w:val="18"/>
        </w:rPr>
        <w:t>ubicare i seggi elettorali e ad assicurarne la funzionalit</w:t>
      </w:r>
      <w:r w:rsidR="00472D3C">
        <w:rPr>
          <w:rFonts w:ascii="Verdana" w:hAnsi="Verdana" w:cs="Arial"/>
          <w:sz w:val="18"/>
          <w:szCs w:val="18"/>
        </w:rPr>
        <w:t>à</w:t>
      </w:r>
      <w:r w:rsidR="00472D3C" w:rsidRPr="00472D3C">
        <w:rPr>
          <w:rFonts w:ascii="Verdana" w:hAnsi="Verdana" w:cs="Arial"/>
          <w:sz w:val="18"/>
          <w:szCs w:val="18"/>
        </w:rPr>
        <w:t xml:space="preserve">. </w:t>
      </w:r>
    </w:p>
    <w:p w14:paraId="25BB9196" w14:textId="35DF184F" w:rsidR="00472D3C" w:rsidRPr="00472D3C" w:rsidRDefault="00472D3C" w:rsidP="00472D3C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472D3C">
        <w:rPr>
          <w:rFonts w:ascii="Verdana" w:hAnsi="Verdana" w:cs="Arial"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ab/>
      </w:r>
      <w:r w:rsidRPr="00472D3C">
        <w:rPr>
          <w:rFonts w:ascii="Verdana" w:hAnsi="Verdana" w:cs="Arial"/>
          <w:sz w:val="18"/>
          <w:szCs w:val="18"/>
        </w:rPr>
        <w:t>Entro il ventesimo giorno antecedente la data delle votazioni in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Italia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dell'interno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comunica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 la circoscrizione estero il 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iscritti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aggiornato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ripartizione,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consolare, ove risultanti. Ricevuta tale comunicazione, il 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dell'ufficio centrale per la circoscrizione 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costituisce,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apposito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provvedimento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depositarsi,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visione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interessati, presso la cancelleria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Corte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d'appello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Roma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entro il quindicesimo giorno antecedente la data 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votazioni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Italia, un 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elettorale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cinquemila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medesima ripartizione, individuando gli uffici consolari, o gli Stati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nei quali 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missione</w:t>
      </w:r>
      <w:r>
        <w:rPr>
          <w:rFonts w:ascii="Verdana" w:hAnsi="Verdana" w:cs="Arial"/>
          <w:sz w:val="18"/>
          <w:szCs w:val="18"/>
        </w:rPr>
        <w:t xml:space="preserve"> è </w:t>
      </w:r>
      <w:r w:rsidRPr="00472D3C">
        <w:rPr>
          <w:rFonts w:ascii="Verdana" w:hAnsi="Verdana" w:cs="Arial"/>
          <w:sz w:val="18"/>
          <w:szCs w:val="18"/>
        </w:rPr>
        <w:t>accreditato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pur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avendovi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residenza permanente, per i cui 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ciascun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rà </w:t>
      </w:r>
      <w:r w:rsidRPr="00472D3C">
        <w:rPr>
          <w:rFonts w:ascii="Verdana" w:hAnsi="Verdana" w:cs="Arial"/>
          <w:sz w:val="18"/>
          <w:szCs w:val="18"/>
        </w:rPr>
        <w:t>allo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scrutinio.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avente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pi</w:t>
      </w:r>
      <w:r>
        <w:rPr>
          <w:rFonts w:ascii="Verdana" w:hAnsi="Verdana" w:cs="Arial"/>
          <w:sz w:val="18"/>
          <w:szCs w:val="18"/>
        </w:rPr>
        <w:t xml:space="preserve">ù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cinquemila elettori, tali elettori sono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ripartiti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tra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pi</w:t>
      </w:r>
      <w:r>
        <w:rPr>
          <w:rFonts w:ascii="Verdana" w:hAnsi="Verdana" w:cs="Arial"/>
          <w:sz w:val="18"/>
          <w:szCs w:val="18"/>
        </w:rPr>
        <w:t xml:space="preserve">ù </w:t>
      </w:r>
      <w:r w:rsidRPr="00472D3C">
        <w:rPr>
          <w:rFonts w:ascii="Verdana" w:hAnsi="Verdana" w:cs="Arial"/>
          <w:sz w:val="18"/>
          <w:szCs w:val="18"/>
        </w:rPr>
        <w:t>seggi,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ciascuno competente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una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porzione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voti,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evitando, in ogni caso, di assegnare ad un singolo 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 elettori di tale ufficio consolare inferiore 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cento.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Copia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provvedimento 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secondo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periodo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presente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è </w:t>
      </w:r>
      <w:r w:rsidRPr="00472D3C">
        <w:rPr>
          <w:rFonts w:ascii="Verdana" w:hAnsi="Verdana" w:cs="Arial"/>
          <w:sz w:val="18"/>
          <w:szCs w:val="18"/>
        </w:rPr>
        <w:t>trasmessa, entro il termine previsto per il suo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deposito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presso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cancelleria, al Ministero dell'interno, all'Ufficio territoriale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Governo di Roma, Milano, Bologna, Firenze e Napoli e ai rispettivi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comuni e al Comune di Roma. </w:t>
      </w:r>
    </w:p>
    <w:p w14:paraId="1051FC8A" w14:textId="307BB437" w:rsidR="00472D3C" w:rsidRPr="00472D3C" w:rsidRDefault="00472D3C" w:rsidP="00472D3C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472D3C">
        <w:rPr>
          <w:rFonts w:ascii="Verdana" w:hAnsi="Verdana" w:cs="Arial"/>
          <w:sz w:val="18"/>
          <w:szCs w:val="18"/>
        </w:rPr>
        <w:t>3.</w:t>
      </w:r>
      <w:r>
        <w:rPr>
          <w:rFonts w:ascii="Verdana" w:hAnsi="Verdana" w:cs="Arial"/>
          <w:sz w:val="18"/>
          <w:szCs w:val="18"/>
        </w:rPr>
        <w:tab/>
      </w:r>
      <w:r w:rsidRPr="00472D3C">
        <w:rPr>
          <w:rFonts w:ascii="Verdana" w:hAnsi="Verdana" w:cs="Arial"/>
          <w:sz w:val="18"/>
          <w:szCs w:val="18"/>
        </w:rPr>
        <w:t>Entro il quindicesimo giorno antecedente la data delle votazioni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 Italia, il presidente dell'ufficio centrale per 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Estero richiede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presidenti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Corti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d'appello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Roma,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Milano, Bologna, Firenze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Napoli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commissioni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comunali delle medesime citt</w:t>
      </w:r>
      <w:r>
        <w:rPr>
          <w:rFonts w:ascii="Verdana" w:hAnsi="Verdana" w:cs="Arial"/>
          <w:sz w:val="18"/>
          <w:szCs w:val="18"/>
        </w:rPr>
        <w:t xml:space="preserve">à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nomina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rispettivamente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presidente e di quattro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scrutatori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seggio.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Tali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nomine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vengono effettuate in tempo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utile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modalit</w:t>
      </w:r>
      <w:r>
        <w:rPr>
          <w:rFonts w:ascii="Verdana" w:hAnsi="Verdana" w:cs="Arial"/>
          <w:sz w:val="18"/>
          <w:szCs w:val="18"/>
        </w:rPr>
        <w:t xml:space="preserve">à </w:t>
      </w:r>
      <w:r w:rsidRPr="00472D3C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criteri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previsti dalla normativa vigente. Ai componenti dei seggi compete, ai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sensi dell'articolo 13, comma 2 della legge, il compenso relativo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tipo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consultazione,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politica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referendaria,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corso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svolgimento. </w:t>
      </w:r>
    </w:p>
    <w:p w14:paraId="0963A149" w14:textId="58A0635D" w:rsidR="00472D3C" w:rsidRPr="00472D3C" w:rsidRDefault="00472D3C" w:rsidP="00472D3C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472D3C">
        <w:rPr>
          <w:rFonts w:ascii="Verdana" w:hAnsi="Verdana" w:cs="Arial"/>
          <w:sz w:val="18"/>
          <w:szCs w:val="18"/>
        </w:rPr>
        <w:lastRenderedPageBreak/>
        <w:t>4.</w:t>
      </w:r>
      <w:r>
        <w:rPr>
          <w:rFonts w:ascii="Verdana" w:hAnsi="Verdana" w:cs="Arial"/>
          <w:sz w:val="18"/>
          <w:szCs w:val="18"/>
        </w:rPr>
        <w:tab/>
      </w:r>
      <w:r w:rsidRPr="00472D3C">
        <w:rPr>
          <w:rFonts w:ascii="Verdana" w:hAnsi="Verdana" w:cs="Arial"/>
          <w:sz w:val="18"/>
          <w:szCs w:val="18"/>
        </w:rPr>
        <w:t>Il Ministero dell'interno, entro il decimo giorno antecedente 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data delle votazioni in Italia, trasmette all'ufficio centrale per 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circoscrizione Estero e agli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decentrati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elettori diviso per ripartizione, 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consolare,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ove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risultanti. </w:t>
      </w:r>
    </w:p>
    <w:p w14:paraId="766415A4" w14:textId="1F4542E9" w:rsidR="00472D3C" w:rsidRPr="00472D3C" w:rsidRDefault="00472D3C" w:rsidP="00472D3C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472D3C">
        <w:rPr>
          <w:rFonts w:ascii="Verdana" w:hAnsi="Verdana" w:cs="Arial"/>
          <w:sz w:val="18"/>
          <w:szCs w:val="18"/>
        </w:rPr>
        <w:t>5.</w:t>
      </w:r>
      <w:r>
        <w:rPr>
          <w:rFonts w:ascii="Verdana" w:hAnsi="Verdana" w:cs="Arial"/>
          <w:sz w:val="18"/>
          <w:szCs w:val="18"/>
        </w:rPr>
        <w:tab/>
      </w:r>
      <w:r w:rsidRPr="00472D3C">
        <w:rPr>
          <w:rFonts w:ascii="Verdana" w:hAnsi="Verdana" w:cs="Arial"/>
          <w:sz w:val="18"/>
          <w:szCs w:val="18"/>
        </w:rPr>
        <w:t>Il presidente dell'ufficio centrale per la circoscrizione 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predispone per ciascun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costituito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degli uffici consolari di assegnazione, o degli Stati di assegnazione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nei quali 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missione</w:t>
      </w:r>
      <w:r>
        <w:rPr>
          <w:rFonts w:ascii="Verdana" w:hAnsi="Verdana" w:cs="Arial"/>
          <w:sz w:val="18"/>
          <w:szCs w:val="18"/>
        </w:rPr>
        <w:t xml:space="preserve"> è </w:t>
      </w:r>
      <w:r w:rsidRPr="00472D3C">
        <w:rPr>
          <w:rFonts w:ascii="Verdana" w:hAnsi="Verdana" w:cs="Arial"/>
          <w:sz w:val="18"/>
          <w:szCs w:val="18"/>
        </w:rPr>
        <w:t>accreditato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pur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avendovi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residenza permanente, attestandone 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conformit</w:t>
      </w:r>
      <w:r>
        <w:rPr>
          <w:rFonts w:ascii="Verdana" w:hAnsi="Verdana" w:cs="Arial"/>
          <w:sz w:val="18"/>
          <w:szCs w:val="18"/>
        </w:rPr>
        <w:t xml:space="preserve">à </w:t>
      </w:r>
      <w:r w:rsidRPr="00472D3C">
        <w:rPr>
          <w:rFonts w:ascii="Verdana" w:hAnsi="Verdana" w:cs="Arial"/>
          <w:sz w:val="18"/>
          <w:szCs w:val="18"/>
        </w:rPr>
        <w:t>all'elenco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trasmesso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Ministero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dell'interno. Per ciascun seggio di cui al comma 2, terzo periodo, 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presidente predispone l'elenco completo 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consolare di assegnazione. </w:t>
      </w:r>
    </w:p>
    <w:p w14:paraId="275EB7CD" w14:textId="3D1DAE8D" w:rsidR="00472D3C" w:rsidRPr="00472D3C" w:rsidRDefault="00472D3C" w:rsidP="00472D3C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472D3C">
        <w:rPr>
          <w:rFonts w:ascii="Verdana" w:hAnsi="Verdana" w:cs="Arial"/>
          <w:sz w:val="18"/>
          <w:szCs w:val="18"/>
        </w:rPr>
        <w:t>6.</w:t>
      </w:r>
      <w:r>
        <w:rPr>
          <w:rFonts w:ascii="Verdana" w:hAnsi="Verdana" w:cs="Arial"/>
          <w:sz w:val="18"/>
          <w:szCs w:val="18"/>
        </w:rPr>
        <w:tab/>
      </w:r>
      <w:r w:rsidRPr="00472D3C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ore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sette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antimeridiane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giorno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previsto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scrutinio, il presidente 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riceve,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parte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Comune, 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plico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sigillato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contenente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bollo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l'estratto del verbale di nomina degli scrutatori, un numero 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urne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pari a quello degli uffici consolari di assegnazione, 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Stati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 assegnazione nei quali il capo missione</w:t>
      </w:r>
      <w:r>
        <w:rPr>
          <w:rFonts w:ascii="Verdana" w:hAnsi="Verdana" w:cs="Arial"/>
          <w:sz w:val="18"/>
          <w:szCs w:val="18"/>
        </w:rPr>
        <w:t xml:space="preserve"> è </w:t>
      </w:r>
      <w:r w:rsidRPr="00472D3C">
        <w:rPr>
          <w:rFonts w:ascii="Verdana" w:hAnsi="Verdana" w:cs="Arial"/>
          <w:sz w:val="18"/>
          <w:szCs w:val="18"/>
        </w:rPr>
        <w:t>accreditato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pur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avendovi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permanente,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nonch</w:t>
      </w:r>
      <w:r>
        <w:rPr>
          <w:rFonts w:ascii="Verdana" w:hAnsi="Verdana" w:cs="Arial"/>
          <w:sz w:val="18"/>
          <w:szCs w:val="18"/>
        </w:rPr>
        <w:t xml:space="preserve">é </w:t>
      </w:r>
      <w:r w:rsidRPr="00472D3C">
        <w:rPr>
          <w:rFonts w:ascii="Verdana" w:hAnsi="Verdana" w:cs="Arial"/>
          <w:sz w:val="18"/>
          <w:szCs w:val="18"/>
        </w:rPr>
        <w:t>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stampati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materiale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occorrenti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operazioni.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medesima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ora,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presidente del seggio riceve dal presidente dell'ufficio centrale 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decentrato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Estero: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designazioni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rappresentanti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occasione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referendum, dei rappresentanti dei promotori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referendum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partiti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gruppi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politici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rappresentati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Parlamento;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copia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autentica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uffici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consolari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assegnazione, 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Stati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assegnazione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quali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missione </w:t>
      </w:r>
      <w:r>
        <w:rPr>
          <w:rFonts w:ascii="Verdana" w:hAnsi="Verdana" w:cs="Arial"/>
          <w:sz w:val="18"/>
          <w:szCs w:val="18"/>
        </w:rPr>
        <w:t>è</w:t>
      </w:r>
      <w:r w:rsidRPr="00472D3C">
        <w:rPr>
          <w:rFonts w:ascii="Verdana" w:hAnsi="Verdana" w:cs="Arial"/>
          <w:sz w:val="18"/>
          <w:szCs w:val="18"/>
        </w:rPr>
        <w:t xml:space="preserve"> accreditato pur non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avendovi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permanente;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copia dell'elenco aggiunto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ammessi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voto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dagli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uffici consolari di assegnazione; i plichi con le buste contenenti 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schede, nonch</w:t>
      </w:r>
      <w:r>
        <w:rPr>
          <w:rFonts w:ascii="Verdana" w:hAnsi="Verdana" w:cs="Arial"/>
          <w:sz w:val="18"/>
          <w:szCs w:val="18"/>
        </w:rPr>
        <w:t>é</w:t>
      </w:r>
      <w:r w:rsidRPr="00472D3C">
        <w:rPr>
          <w:rFonts w:ascii="Verdana" w:hAnsi="Verdana" w:cs="Arial"/>
          <w:sz w:val="18"/>
          <w:szCs w:val="18"/>
        </w:rPr>
        <w:t xml:space="preserve"> una lista recante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l'indicazione,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ogni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consolare di assegnazione o Stato di assegnazione nel 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missione </w:t>
      </w:r>
      <w:r>
        <w:rPr>
          <w:rFonts w:ascii="Verdana" w:hAnsi="Verdana" w:cs="Arial"/>
          <w:sz w:val="18"/>
          <w:szCs w:val="18"/>
        </w:rPr>
        <w:t>è</w:t>
      </w:r>
      <w:r w:rsidRPr="00472D3C">
        <w:rPr>
          <w:rFonts w:ascii="Verdana" w:hAnsi="Verdana" w:cs="Arial"/>
          <w:sz w:val="18"/>
          <w:szCs w:val="18"/>
        </w:rPr>
        <w:t xml:space="preserve"> accreditato pur non avendovi 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permanente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 ciascun plico,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consegnate al seggio. </w:t>
      </w:r>
    </w:p>
    <w:p w14:paraId="3A6164F1" w14:textId="46D26B79" w:rsidR="00472D3C" w:rsidRPr="00472D3C" w:rsidRDefault="00472D3C" w:rsidP="00472D3C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472D3C">
        <w:rPr>
          <w:rFonts w:ascii="Verdana" w:hAnsi="Verdana" w:cs="Arial"/>
          <w:sz w:val="18"/>
          <w:szCs w:val="18"/>
        </w:rPr>
        <w:t>7.</w:t>
      </w:r>
      <w:r>
        <w:rPr>
          <w:rFonts w:ascii="Verdana" w:hAnsi="Verdana" w:cs="Arial"/>
          <w:sz w:val="18"/>
          <w:szCs w:val="18"/>
        </w:rPr>
        <w:tab/>
      </w:r>
      <w:r w:rsidRPr="00472D3C">
        <w:rPr>
          <w:rFonts w:ascii="Verdana" w:hAnsi="Verdana" w:cs="Arial"/>
          <w:sz w:val="18"/>
          <w:szCs w:val="18"/>
        </w:rPr>
        <w:t>Ai seggi 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terzo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periodo,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decentrato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distribuisce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proporzionalmente, e, in ogni caso, in numero almeno pari a venti, 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buste contenenti schede dell'ufficio consolare 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stati ripartiti tra i predetti seggi. </w:t>
      </w:r>
    </w:p>
    <w:p w14:paraId="61260E1B" w14:textId="773373C3" w:rsidR="00472D3C" w:rsidRPr="00472D3C" w:rsidRDefault="00472D3C" w:rsidP="00472D3C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472D3C">
        <w:rPr>
          <w:rFonts w:ascii="Verdana" w:hAnsi="Verdana" w:cs="Arial"/>
          <w:sz w:val="18"/>
          <w:szCs w:val="18"/>
        </w:rPr>
        <w:t>8.</w:t>
      </w:r>
      <w:r>
        <w:rPr>
          <w:rFonts w:ascii="Verdana" w:hAnsi="Verdana" w:cs="Arial"/>
          <w:sz w:val="18"/>
          <w:szCs w:val="18"/>
        </w:rPr>
        <w:tab/>
      </w:r>
      <w:r w:rsidRPr="00472D3C">
        <w:rPr>
          <w:rFonts w:ascii="Verdana" w:hAnsi="Verdana" w:cs="Arial"/>
          <w:sz w:val="18"/>
          <w:szCs w:val="18"/>
        </w:rPr>
        <w:t>Alle ore sette e trenta antimeridiane 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medesimo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giorno,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compimento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preliminari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previste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14,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3,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lettere </w:t>
      </w:r>
      <w:r w:rsidRPr="00472D3C">
        <w:rPr>
          <w:rFonts w:ascii="Verdana" w:hAnsi="Verdana" w:cs="Arial"/>
          <w:i/>
          <w:iCs/>
          <w:sz w:val="18"/>
          <w:szCs w:val="18"/>
        </w:rPr>
        <w:t>a)</w:t>
      </w:r>
      <w:r w:rsidRPr="00472D3C">
        <w:rPr>
          <w:rFonts w:ascii="Verdana" w:hAnsi="Verdana" w:cs="Arial"/>
          <w:sz w:val="18"/>
          <w:szCs w:val="18"/>
        </w:rPr>
        <w:t xml:space="preserve">, </w:t>
      </w:r>
      <w:r w:rsidRPr="00472D3C">
        <w:rPr>
          <w:rFonts w:ascii="Verdana" w:hAnsi="Verdana" w:cs="Arial"/>
          <w:i/>
          <w:iCs/>
          <w:sz w:val="18"/>
          <w:szCs w:val="18"/>
        </w:rPr>
        <w:t>b)</w:t>
      </w:r>
      <w:r w:rsidRPr="00472D3C">
        <w:rPr>
          <w:rFonts w:ascii="Verdana" w:hAnsi="Verdana" w:cs="Arial"/>
          <w:sz w:val="18"/>
          <w:szCs w:val="18"/>
        </w:rPr>
        <w:t xml:space="preserve"> e </w:t>
      </w:r>
      <w:r w:rsidRPr="00472D3C">
        <w:rPr>
          <w:rFonts w:ascii="Verdana" w:hAnsi="Verdana" w:cs="Arial"/>
          <w:i/>
          <w:iCs/>
          <w:sz w:val="18"/>
          <w:szCs w:val="18"/>
        </w:rPr>
        <w:t>c)</w:t>
      </w:r>
      <w:r w:rsidRPr="00472D3C">
        <w:rPr>
          <w:rFonts w:ascii="Verdana" w:hAnsi="Verdana" w:cs="Arial"/>
          <w:sz w:val="18"/>
          <w:szCs w:val="18"/>
        </w:rPr>
        <w:t xml:space="preserve"> della legge, che vengono completate entro 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ore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15, ora di inizio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avviene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contestualmente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quello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voti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espressi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territorio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nazionale,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sensi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dell'articolo 14, comma 1 della legge. </w:t>
      </w:r>
    </w:p>
    <w:p w14:paraId="16383AC5" w14:textId="26575C25" w:rsidR="00472D3C" w:rsidRPr="00472D3C" w:rsidRDefault="00472D3C" w:rsidP="00472D3C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472D3C">
        <w:rPr>
          <w:rFonts w:ascii="Verdana" w:hAnsi="Verdana" w:cs="Arial"/>
          <w:sz w:val="18"/>
          <w:szCs w:val="18"/>
        </w:rPr>
        <w:t>9.</w:t>
      </w:r>
      <w:r>
        <w:rPr>
          <w:rFonts w:ascii="Verdana" w:hAnsi="Verdana" w:cs="Arial"/>
          <w:sz w:val="18"/>
          <w:szCs w:val="18"/>
        </w:rPr>
        <w:tab/>
      </w:r>
      <w:r w:rsidRPr="00472D3C">
        <w:rPr>
          <w:rFonts w:ascii="Verdana" w:hAnsi="Verdana" w:cs="Arial"/>
          <w:sz w:val="18"/>
          <w:szCs w:val="18"/>
        </w:rPr>
        <w:t>Completata l'apertura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plichi,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presidente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inserisce le buste contenenti schede provenienti da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ciascun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consolare, 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ciascuno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quale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capo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missione</w:t>
      </w:r>
      <w:r>
        <w:rPr>
          <w:rFonts w:ascii="Verdana" w:hAnsi="Verdana" w:cs="Arial"/>
          <w:sz w:val="18"/>
          <w:szCs w:val="18"/>
        </w:rPr>
        <w:t xml:space="preserve"> è </w:t>
      </w:r>
      <w:r w:rsidRPr="00472D3C">
        <w:rPr>
          <w:rFonts w:ascii="Verdana" w:hAnsi="Verdana" w:cs="Arial"/>
          <w:sz w:val="18"/>
          <w:szCs w:val="18"/>
        </w:rPr>
        <w:t>accreditato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pur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avendovi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residenza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permanente,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rispettiva urna, procedendo successivamente ad operazioni 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spoglio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separate ed alla redazione di distinti verbali. </w:t>
      </w:r>
    </w:p>
    <w:p w14:paraId="132B16F5" w14:textId="66452B7C" w:rsidR="00472D3C" w:rsidRPr="00472D3C" w:rsidRDefault="00472D3C" w:rsidP="00472D3C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472D3C">
        <w:rPr>
          <w:rFonts w:ascii="Verdana" w:hAnsi="Verdana" w:cs="Arial"/>
          <w:sz w:val="18"/>
          <w:szCs w:val="18"/>
        </w:rPr>
        <w:t>10.</w:t>
      </w:r>
      <w:r>
        <w:rPr>
          <w:rFonts w:ascii="Verdana" w:hAnsi="Verdana" w:cs="Arial"/>
          <w:sz w:val="18"/>
          <w:szCs w:val="18"/>
        </w:rPr>
        <w:tab/>
      </w:r>
      <w:r w:rsidRPr="00472D3C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caso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numero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provenienti da un ufficio consolare, o da uno Stato nel quale il capo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missione </w:t>
      </w:r>
      <w:r>
        <w:rPr>
          <w:rFonts w:ascii="Verdana" w:hAnsi="Verdana" w:cs="Arial"/>
          <w:sz w:val="18"/>
          <w:szCs w:val="18"/>
        </w:rPr>
        <w:t>è</w:t>
      </w:r>
      <w:r w:rsidRPr="00472D3C">
        <w:rPr>
          <w:rFonts w:ascii="Verdana" w:hAnsi="Verdana" w:cs="Arial"/>
          <w:sz w:val="18"/>
          <w:szCs w:val="18"/>
        </w:rPr>
        <w:t xml:space="preserve"> accreditato pur non avendovi la residenza permanente, sia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inferiore a venti, il presidente 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seggio,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previa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annotazione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verbale con indicazione anche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loro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numero,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immette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stesse nell'urna relativa ad altro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medesimo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Stato, ove possibile, 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confinante,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ovvero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geograficamente pi</w:t>
      </w:r>
      <w:r>
        <w:rPr>
          <w:rFonts w:ascii="Verdana" w:hAnsi="Verdana" w:cs="Arial"/>
          <w:sz w:val="18"/>
          <w:szCs w:val="18"/>
        </w:rPr>
        <w:t>ù</w:t>
      </w:r>
      <w:r w:rsidRPr="00472D3C">
        <w:rPr>
          <w:rFonts w:ascii="Verdana" w:hAnsi="Verdana" w:cs="Arial"/>
          <w:sz w:val="18"/>
          <w:szCs w:val="18"/>
        </w:rPr>
        <w:t xml:space="preserve"> vicino tra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quelli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provenienza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assegnati al seggio. </w:t>
      </w:r>
    </w:p>
    <w:p w14:paraId="2318C51E" w14:textId="1BFF2040" w:rsidR="00472D3C" w:rsidRPr="00472D3C" w:rsidRDefault="00472D3C" w:rsidP="00472D3C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472D3C">
        <w:rPr>
          <w:rFonts w:ascii="Verdana" w:hAnsi="Verdana" w:cs="Arial"/>
          <w:sz w:val="18"/>
          <w:szCs w:val="18"/>
        </w:rPr>
        <w:t>11.</w:t>
      </w:r>
      <w:r>
        <w:rPr>
          <w:rFonts w:ascii="Verdana" w:hAnsi="Verdana" w:cs="Arial"/>
          <w:sz w:val="18"/>
          <w:szCs w:val="18"/>
        </w:rPr>
        <w:tab/>
      </w:r>
      <w:r w:rsidRPr="00472D3C">
        <w:rPr>
          <w:rFonts w:ascii="Verdana" w:hAnsi="Verdana" w:cs="Arial"/>
          <w:sz w:val="18"/>
          <w:szCs w:val="18"/>
        </w:rPr>
        <w:t>Oltre a quanto previsto dall'articolo 14, comma 3, lettera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i/>
          <w:iCs/>
          <w:sz w:val="18"/>
          <w:szCs w:val="18"/>
        </w:rPr>
        <w:t>c)</w:t>
      </w:r>
      <w:r w:rsidRPr="00472D3C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n. 4 della legge, il presidente del seggio annulla,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senza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procedere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allo scrutinio, le schede incluse 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medesima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insieme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tagliando o al certificato elettorale. Annulla altres</w:t>
      </w:r>
      <w:r>
        <w:rPr>
          <w:rFonts w:ascii="Verdana" w:hAnsi="Verdana" w:cs="Arial"/>
          <w:sz w:val="18"/>
          <w:szCs w:val="18"/>
        </w:rPr>
        <w:t>ì</w:t>
      </w:r>
      <w:r w:rsidRPr="00472D3C">
        <w:rPr>
          <w:rFonts w:ascii="Verdana" w:hAnsi="Verdana" w:cs="Arial"/>
          <w:sz w:val="18"/>
          <w:szCs w:val="18"/>
        </w:rPr>
        <w:t xml:space="preserve"> le schede non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accompagnate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busta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esterna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é </w:t>
      </w:r>
      <w:r w:rsidRPr="00472D3C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tagliando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é </w:t>
      </w:r>
      <w:r w:rsidRPr="00472D3C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certificato elettorale. Non procede ad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annullare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tagliando non </w:t>
      </w:r>
      <w:r>
        <w:rPr>
          <w:rFonts w:ascii="Verdana" w:hAnsi="Verdana" w:cs="Arial"/>
          <w:sz w:val="18"/>
          <w:szCs w:val="18"/>
        </w:rPr>
        <w:t>è</w:t>
      </w:r>
      <w:r w:rsidRPr="00472D3C">
        <w:rPr>
          <w:rFonts w:ascii="Verdana" w:hAnsi="Verdana" w:cs="Arial"/>
          <w:sz w:val="18"/>
          <w:szCs w:val="18"/>
        </w:rPr>
        <w:t xml:space="preserve"> stato staccato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certificato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elettorale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ma</w:t>
      </w:r>
      <w:r>
        <w:rPr>
          <w:rFonts w:ascii="Verdana" w:hAnsi="Verdana" w:cs="Arial"/>
          <w:sz w:val="18"/>
          <w:szCs w:val="18"/>
        </w:rPr>
        <w:t xml:space="preserve"> è </w:t>
      </w:r>
      <w:r w:rsidRPr="00472D3C">
        <w:rPr>
          <w:rFonts w:ascii="Verdana" w:hAnsi="Verdana" w:cs="Arial"/>
          <w:sz w:val="18"/>
          <w:szCs w:val="18"/>
        </w:rPr>
        <w:t xml:space="preserve">incluso nella busta </w:t>
      </w:r>
      <w:r w:rsidRPr="00472D3C">
        <w:rPr>
          <w:rFonts w:ascii="Verdana" w:hAnsi="Verdana" w:cs="Arial"/>
          <w:sz w:val="18"/>
          <w:szCs w:val="18"/>
        </w:rPr>
        <w:lastRenderedPageBreak/>
        <w:t>esterna, ovvero nel caso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viene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incluso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nella busta esterna il certificato elettorale privo del tagliando. </w:t>
      </w:r>
    </w:p>
    <w:p w14:paraId="22E8A470" w14:textId="0D313900" w:rsidR="00503317" w:rsidRPr="00503317" w:rsidRDefault="00472D3C" w:rsidP="00472D3C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472D3C">
        <w:rPr>
          <w:rFonts w:ascii="Verdana" w:hAnsi="Verdana" w:cs="Arial"/>
          <w:sz w:val="18"/>
          <w:szCs w:val="18"/>
        </w:rPr>
        <w:t>12.</w:t>
      </w:r>
      <w:r>
        <w:rPr>
          <w:rFonts w:ascii="Verdana" w:hAnsi="Verdana" w:cs="Arial"/>
          <w:sz w:val="18"/>
          <w:szCs w:val="18"/>
        </w:rPr>
        <w:tab/>
      </w:r>
      <w:r w:rsidRPr="00472D3C">
        <w:rPr>
          <w:rFonts w:ascii="Verdana" w:hAnsi="Verdana" w:cs="Arial"/>
          <w:sz w:val="18"/>
          <w:szCs w:val="18"/>
        </w:rPr>
        <w:t>Nei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casi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annullamento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senza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procedere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 xml:space="preserve">scrutinio, previsti dall'articolo 14, comma 3, lettera </w:t>
      </w:r>
      <w:r w:rsidRPr="00472D3C">
        <w:rPr>
          <w:rFonts w:ascii="Verdana" w:hAnsi="Verdana" w:cs="Arial"/>
          <w:i/>
          <w:iCs/>
          <w:sz w:val="18"/>
          <w:szCs w:val="18"/>
        </w:rPr>
        <w:t>c)</w:t>
      </w:r>
      <w:r w:rsidRPr="00472D3C">
        <w:rPr>
          <w:rFonts w:ascii="Verdana" w:hAnsi="Verdana" w:cs="Arial"/>
          <w:sz w:val="18"/>
          <w:szCs w:val="18"/>
        </w:rPr>
        <w:t>, n. 4 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legge e dal comma 11, il presidente del 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all'apertura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della busta contenente le schede esclusivamente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verificare,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fini del calcolo della partecipazione al voto, il numero delle 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ivi contenute, che devono rimanere chiuse, di esse va presa nota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verbale assicurandosi che nessuno prenda visione della parte interna. Appena completate tali operazioni, il presidente richiude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busta,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 vidima insieme a due scrutatori 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sigilla.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tagliandi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certificati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relativi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contenenti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annullate senza procedere allo scrutinio vengono separati dalle buste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stesse, e congiuntamente per tutti 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casi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annullamento,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relativi elettori, si procede alla operazione prevista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58, quarto comma, del testo unico per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l'elezione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Camera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deputati, dopo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conclusione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preliminari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allo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scrutinio. Compiute le suddette operazioni, 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tagliandi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precedente periodo vengono confusi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tagliandi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relativi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472D3C">
        <w:rPr>
          <w:rFonts w:ascii="Verdana" w:hAnsi="Verdana" w:cs="Arial"/>
          <w:sz w:val="18"/>
          <w:szCs w:val="18"/>
        </w:rPr>
        <w:t>buste inserite nell'urna.</w:t>
      </w:r>
    </w:p>
    <w:p w14:paraId="51F91E79" w14:textId="77777777" w:rsidR="00BA7D26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5D12F43A" w14:textId="77777777"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20.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Operazioni di scrutinio</w:t>
      </w:r>
    </w:p>
    <w:p w14:paraId="3B3040F8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  <w:t>In caso di più</w:t>
      </w:r>
      <w:r w:rsidRPr="00503317">
        <w:rPr>
          <w:rFonts w:ascii="Verdana" w:hAnsi="Verdana" w:cs="Arial"/>
          <w:sz w:val="18"/>
          <w:szCs w:val="18"/>
        </w:rPr>
        <w:t xml:space="preserve"> urne assegnate al seggio, ai sensi dell'articolo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6,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primo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periodo, il presidente del seggio procede alle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 di scrutinio dando la precedenza allo spoglio delle 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contenute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nell'urna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 avente maggior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numero di elettori.</w:t>
      </w:r>
    </w:p>
    <w:p w14:paraId="45393326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Qualora il presidente del seggio, dopo l'inizio delle operazioni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stesso,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riceva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plichi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 carico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 circoscrizione estero, pervenuti agli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aeroportuali di Roma prima dell'ora fissata per l'inizio delle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scrutinio dei voti espressi nel territorio nazionale,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conclusione d</w:t>
      </w:r>
      <w:r w:rsidR="00BA7D26">
        <w:rPr>
          <w:rFonts w:ascii="Verdana" w:hAnsi="Verdana" w:cs="Arial"/>
          <w:sz w:val="18"/>
          <w:szCs w:val="18"/>
        </w:rPr>
        <w:t>ello scrutinio delle schede già</w:t>
      </w:r>
      <w:r w:rsidRPr="00503317">
        <w:rPr>
          <w:rFonts w:ascii="Verdana" w:hAnsi="Verdana" w:cs="Arial"/>
          <w:sz w:val="18"/>
          <w:szCs w:val="18"/>
        </w:rPr>
        <w:t xml:space="preserve"> inserite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nell'urna o nelle urne e, successivam</w:t>
      </w:r>
      <w:r w:rsidR="00BA7D26">
        <w:rPr>
          <w:rFonts w:ascii="Verdana" w:hAnsi="Verdana" w:cs="Arial"/>
          <w:sz w:val="18"/>
          <w:szCs w:val="18"/>
        </w:rPr>
        <w:t xml:space="preserve">ente, per i suddetti plichi, dà </w:t>
      </w:r>
      <w:r w:rsidRPr="00503317">
        <w:rPr>
          <w:rFonts w:ascii="Verdana" w:hAnsi="Verdana" w:cs="Arial"/>
          <w:sz w:val="18"/>
          <w:szCs w:val="18"/>
        </w:rPr>
        <w:t>inizio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operazioni preliminari previste dall'articolo 14, comma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3, lettere </w:t>
      </w:r>
      <w:r w:rsidRPr="00BA7D26">
        <w:rPr>
          <w:rFonts w:ascii="Verdana" w:hAnsi="Verdana" w:cs="Arial"/>
          <w:i/>
          <w:sz w:val="18"/>
          <w:szCs w:val="18"/>
        </w:rPr>
        <w:t>a)</w:t>
      </w:r>
      <w:r w:rsidRPr="00503317">
        <w:rPr>
          <w:rFonts w:ascii="Verdana" w:hAnsi="Verdana" w:cs="Arial"/>
          <w:sz w:val="18"/>
          <w:szCs w:val="18"/>
        </w:rPr>
        <w:t xml:space="preserve">, </w:t>
      </w:r>
      <w:r w:rsidRPr="00BA7D26">
        <w:rPr>
          <w:rFonts w:ascii="Verdana" w:hAnsi="Verdana" w:cs="Arial"/>
          <w:i/>
          <w:sz w:val="18"/>
          <w:szCs w:val="18"/>
        </w:rPr>
        <w:t>b)</w:t>
      </w:r>
      <w:r w:rsidRPr="00503317">
        <w:rPr>
          <w:rFonts w:ascii="Verdana" w:hAnsi="Verdana" w:cs="Arial"/>
          <w:sz w:val="18"/>
          <w:szCs w:val="18"/>
        </w:rPr>
        <w:t xml:space="preserve"> e </w:t>
      </w:r>
      <w:r w:rsidRPr="00BA7D26">
        <w:rPr>
          <w:rFonts w:ascii="Verdana" w:hAnsi="Verdana" w:cs="Arial"/>
          <w:i/>
          <w:sz w:val="18"/>
          <w:szCs w:val="18"/>
        </w:rPr>
        <w:t>c)</w:t>
      </w:r>
      <w:r w:rsidRPr="00503317">
        <w:rPr>
          <w:rFonts w:ascii="Verdana" w:hAnsi="Verdana" w:cs="Arial"/>
          <w:sz w:val="18"/>
          <w:szCs w:val="18"/>
        </w:rPr>
        <w:t xml:space="preserve"> della legge.</w:t>
      </w:r>
    </w:p>
    <w:p w14:paraId="3E6C1677" w14:textId="32FB9DCE" w:rsidR="00503317" w:rsidRPr="00503317" w:rsidRDefault="00503317" w:rsidP="00F44901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="00F44901" w:rsidRPr="00F44901">
        <w:rPr>
          <w:rFonts w:ascii="Verdana" w:hAnsi="Verdana" w:cs="Arial"/>
          <w:sz w:val="18"/>
          <w:szCs w:val="18"/>
        </w:rPr>
        <w:t>Oltre a quanto previsto dall'articolo 14, comma 4, della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legge,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e fermo restando quanto stabilito dall'articolo 19, commi 9, 10 e 12,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nel verbale del seggio sono inseriti: i nominativi dei rappresentanti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di lista, o, in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occasione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referendum,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dei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rappresentanti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dei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promotori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del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referendum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dei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partiti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gruppi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politici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rappresentati in Parlamento ammessi ad assistere alle operazioni;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il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numero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dei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plichi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delle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buste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esterne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consegnati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al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seggio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dall'ufficio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centrale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dall'ufficio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decentrato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per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la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circoscrizione Estero; il numero delle schede valide, bianche, nulle,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annullate senza procedere allo scrutinio, contestate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assegnate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contestate e non assegnate; i risultati elettorali o referendari;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il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numero dei votanti; gli atti relativi allo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scrutinio;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le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eventuali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proteste e reclami presentati nonch</w:t>
      </w:r>
      <w:r w:rsidR="00F44901">
        <w:rPr>
          <w:rFonts w:ascii="Verdana" w:hAnsi="Verdana" w:cs="Arial"/>
          <w:sz w:val="18"/>
          <w:szCs w:val="18"/>
        </w:rPr>
        <w:t>é</w:t>
      </w:r>
      <w:r w:rsidR="00F44901" w:rsidRPr="00F44901">
        <w:rPr>
          <w:rFonts w:ascii="Verdana" w:hAnsi="Verdana" w:cs="Arial"/>
          <w:sz w:val="18"/>
          <w:szCs w:val="18"/>
        </w:rPr>
        <w:t xml:space="preserve"> le modalit</w:t>
      </w:r>
      <w:r w:rsidR="00F44901">
        <w:rPr>
          <w:rFonts w:ascii="Verdana" w:hAnsi="Verdana" w:cs="Arial"/>
          <w:sz w:val="18"/>
          <w:szCs w:val="18"/>
        </w:rPr>
        <w:t>à</w:t>
      </w:r>
      <w:r w:rsidR="00F44901" w:rsidRPr="00F44901">
        <w:rPr>
          <w:rFonts w:ascii="Verdana" w:hAnsi="Verdana" w:cs="Arial"/>
          <w:sz w:val="18"/>
          <w:szCs w:val="18"/>
        </w:rPr>
        <w:t xml:space="preserve"> di formazione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dei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plichi e di trasmissione di tutto il materiale. Il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verbale,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redatto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in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due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esemplari,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viene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letto,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firmato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in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ciascun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foglio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e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sottoscritto da tutti i componenti del seggio e dai rappresentanti di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lista o, in occasione di referendum, dai rappresentanti dei promotori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del referendum e dei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partiti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o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gruppi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politici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rappresentati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in</w:t>
      </w:r>
      <w:r w:rsidR="00F44901">
        <w:rPr>
          <w:rFonts w:ascii="Verdana" w:hAnsi="Verdana" w:cs="Arial"/>
          <w:sz w:val="18"/>
          <w:szCs w:val="18"/>
        </w:rPr>
        <w:t xml:space="preserve"> </w:t>
      </w:r>
      <w:r w:rsidR="00F44901" w:rsidRPr="00F44901">
        <w:rPr>
          <w:rFonts w:ascii="Verdana" w:hAnsi="Verdana" w:cs="Arial"/>
          <w:sz w:val="18"/>
          <w:szCs w:val="18"/>
        </w:rPr>
        <w:t>Parlamento.</w:t>
      </w:r>
    </w:p>
    <w:p w14:paraId="53A6AF04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4.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 presidente del seggio, pe</w:t>
      </w:r>
      <w:r w:rsidR="00BA7D26">
        <w:rPr>
          <w:rFonts w:ascii="Verdana" w:hAnsi="Verdana" w:cs="Arial"/>
          <w:sz w:val="18"/>
          <w:szCs w:val="18"/>
        </w:rPr>
        <w:t>r ciascuna consultazione nonché</w:t>
      </w:r>
      <w:r w:rsidRPr="00503317">
        <w:rPr>
          <w:rFonts w:ascii="Verdana" w:hAnsi="Verdana" w:cs="Arial"/>
          <w:sz w:val="18"/>
          <w:szCs w:val="18"/>
        </w:rPr>
        <w:t xml:space="preserve"> per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ciascun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consolare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 xml:space="preserve">quale il capo missione è </w:t>
      </w:r>
      <w:r w:rsidRPr="00503317">
        <w:rPr>
          <w:rFonts w:ascii="Verdana" w:hAnsi="Verdana" w:cs="Arial"/>
          <w:sz w:val="18"/>
          <w:szCs w:val="18"/>
        </w:rPr>
        <w:t>accreditato pur non avendovi la residenza permanente, fatta eccezione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19, comma 10, accerta personalmente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corrispondenza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numerica: delle cifre segnate nelle varie colonne del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verbale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col numero dei votanti; dei voti validi; delle schede nulle;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bianche;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voti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dichiarati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nulli;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schede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annullate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senza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procedere allo scrutinio; delle schede contestate 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assegnate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contestate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 non assegnate, verificando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congr</w:t>
      </w:r>
      <w:r w:rsidR="00BA7D26">
        <w:rPr>
          <w:rFonts w:ascii="Verdana" w:hAnsi="Verdana" w:cs="Arial"/>
          <w:sz w:val="18"/>
          <w:szCs w:val="18"/>
        </w:rPr>
        <w:t>uità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dati,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dandone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pubblica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lettura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ed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espressa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attestazione nel verbale.</w:t>
      </w:r>
    </w:p>
    <w:p w14:paraId="3C9519D9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5.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fini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 plichi sigillati contenenti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l'elenco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 della sezione e i tagliandi dei certificati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elettorali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vengono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inviati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seggio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tribunale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Roma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successivamente alla conclusione delle operazioni di scrutinio.</w:t>
      </w:r>
    </w:p>
    <w:p w14:paraId="3F0D7B2A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6.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Con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medesime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18, comma 4 sono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definite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="00BA7D26">
        <w:rPr>
          <w:rFonts w:ascii="Verdana" w:hAnsi="Verdana" w:cs="Arial"/>
          <w:sz w:val="18"/>
          <w:szCs w:val="18"/>
        </w:rPr>
        <w:t>modalità</w:t>
      </w:r>
      <w:r w:rsidRPr="00503317">
        <w:rPr>
          <w:rFonts w:ascii="Verdana" w:hAnsi="Verdana" w:cs="Arial"/>
          <w:sz w:val="18"/>
          <w:szCs w:val="18"/>
        </w:rPr>
        <w:t xml:space="preserve"> di trasporto delle schede e di tutti gli atti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relativi allo scrutinio.</w:t>
      </w:r>
    </w:p>
    <w:p w14:paraId="033AD23A" w14:textId="77777777"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29FB7FE" w14:textId="77777777"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21.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Uffici provinciali per il referendum</w:t>
      </w:r>
    </w:p>
    <w:p w14:paraId="4462323D" w14:textId="77777777"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Le funzioni attribuite agli Uffici provinciali per il referendum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21 della legge 25 maggio 1970, n. 352, sono esercitate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dall'ufficio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centrale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circoscrizione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estero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7 della legge.</w:t>
      </w:r>
    </w:p>
    <w:p w14:paraId="062E2A05" w14:textId="77777777" w:rsidR="00BA7D26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340EC82D" w14:textId="77777777"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22.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Agevolazioni di viaggio</w:t>
      </w:r>
    </w:p>
    <w:p w14:paraId="36222F54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Ai sensi dell'articolo 20, comma 2, della legge, il rimborso del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75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cento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costo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del biglietto di viaggio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riferito alla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classe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turistica per il trasporto aereo e alla seconda classe per il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trasporto ferroviario o marittimo.</w:t>
      </w:r>
    </w:p>
    <w:p w14:paraId="587E8035" w14:textId="77777777"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0809512A" w14:textId="77777777"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23.</w:t>
      </w:r>
      <w:r w:rsidR="00BA7D26" w:rsidRP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Spedizione della cartolina avviso</w:t>
      </w:r>
    </w:p>
    <w:p w14:paraId="687B7EEA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 occasione delle consultazioni per l'elezione della Camera dei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deputati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Senato della Repubblica e per i referendum previsti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articoli 75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138 della Costituzione, la cartolina avviso di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cui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6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legge 7 febbraio 1979, n. 40,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spedita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esclusivamente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elettori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hanno esercitato l'opzione o che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residenti negli Stati con i cui Governi non sono state concluse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intese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forma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semplificata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cui all'articolo 19, comma 1,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legge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Stati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che si trovano nelle situazioni di cui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all'articolo 19, comma 4, della legge.</w:t>
      </w:r>
    </w:p>
    <w:p w14:paraId="64C0BBDC" w14:textId="77777777" w:rsidR="00503317" w:rsidRPr="00503317" w:rsidRDefault="00503317" w:rsidP="00BA7D26">
      <w:pPr>
        <w:tabs>
          <w:tab w:val="left" w:pos="426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2.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caso di scioglimento anticipato delle Camere o di indizione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di referendum previsti dagli articoli 75 e 138 della Costituzione, la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cartolina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avviso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gli elettori c</w:t>
      </w:r>
      <w:r w:rsidR="00BA7D26">
        <w:rPr>
          <w:rFonts w:ascii="Verdana" w:hAnsi="Verdana" w:cs="Arial"/>
          <w:sz w:val="18"/>
          <w:szCs w:val="18"/>
        </w:rPr>
        <w:t xml:space="preserve">he hanno esercitato l'opzione è </w:t>
      </w:r>
      <w:r w:rsidRPr="00503317">
        <w:rPr>
          <w:rFonts w:ascii="Verdana" w:hAnsi="Verdana" w:cs="Arial"/>
          <w:sz w:val="18"/>
          <w:szCs w:val="18"/>
        </w:rPr>
        <w:t>spedita entro il venticinquesimo giorno antecedente la data stabilita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per le votazioni in Italia.</w:t>
      </w:r>
    </w:p>
    <w:p w14:paraId="50F3D37E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3.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 xml:space="preserve">Ai fini di cui all'articolo 4, comma 1, lettera </w:t>
      </w:r>
      <w:r w:rsidRPr="00BA7D26">
        <w:rPr>
          <w:rFonts w:ascii="Verdana" w:hAnsi="Verdana" w:cs="Arial"/>
          <w:i/>
          <w:sz w:val="18"/>
          <w:szCs w:val="18"/>
        </w:rPr>
        <w:t>d)</w:t>
      </w:r>
      <w:r w:rsidRPr="00503317">
        <w:rPr>
          <w:rFonts w:ascii="Verdana" w:hAnsi="Verdana" w:cs="Arial"/>
          <w:sz w:val="18"/>
          <w:szCs w:val="18"/>
        </w:rPr>
        <w:t>, della legge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27 ottobre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1988,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n.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470,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successive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modificazioni,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non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sono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computate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le consultazioni nelle quali al singolo elettore, ai sensi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del comma 1, non </w:t>
      </w:r>
      <w:r w:rsidR="00BA7D26">
        <w:rPr>
          <w:rFonts w:ascii="Verdana" w:hAnsi="Verdana" w:cs="Arial"/>
          <w:sz w:val="18"/>
          <w:szCs w:val="18"/>
        </w:rPr>
        <w:t>è</w:t>
      </w:r>
      <w:r w:rsidRPr="00503317">
        <w:rPr>
          <w:rFonts w:ascii="Verdana" w:hAnsi="Verdana" w:cs="Arial"/>
          <w:sz w:val="18"/>
          <w:szCs w:val="18"/>
        </w:rPr>
        <w:t xml:space="preserve"> spedita la cartolina avviso.</w:t>
      </w:r>
    </w:p>
    <w:p w14:paraId="35056A2E" w14:textId="77777777" w:rsidR="00BA7D26" w:rsidRPr="00503317" w:rsidRDefault="00BA7D26" w:rsidP="00BA7D2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14:paraId="2BC745A6" w14:textId="77777777" w:rsidR="00503317" w:rsidRPr="00BA7D26" w:rsidRDefault="00503317" w:rsidP="00BA7D2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Art. 24.</w:t>
      </w:r>
      <w:r w:rsidR="00BA7D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BA7D26">
        <w:rPr>
          <w:rFonts w:ascii="Verdana" w:hAnsi="Verdana" w:cs="Arial"/>
          <w:b/>
          <w:color w:val="1F497D" w:themeColor="text2"/>
          <w:sz w:val="18"/>
          <w:szCs w:val="18"/>
        </w:rPr>
        <w:t>Entrata in vigore</w:t>
      </w:r>
    </w:p>
    <w:p w14:paraId="16C7AA1A" w14:textId="77777777"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1.</w:t>
      </w:r>
      <w:r w:rsidR="00BA7D26">
        <w:rPr>
          <w:rFonts w:ascii="Verdana" w:hAnsi="Verdana" w:cs="Arial"/>
          <w:sz w:val="18"/>
          <w:szCs w:val="18"/>
        </w:rPr>
        <w:tab/>
      </w:r>
      <w:r w:rsidRPr="00503317">
        <w:rPr>
          <w:rFonts w:ascii="Verdana" w:hAnsi="Verdana" w:cs="Arial"/>
          <w:sz w:val="18"/>
          <w:szCs w:val="18"/>
        </w:rPr>
        <w:t>Il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presente regolamento entra in vigore il giorno successivo 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quello della sua pubblicazione nella Gazzetta Ufficiale.</w:t>
      </w:r>
    </w:p>
    <w:p w14:paraId="04D57526" w14:textId="77777777"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t>Il presente decreto, munit</w:t>
      </w:r>
      <w:r w:rsidR="00BA7D26">
        <w:rPr>
          <w:rFonts w:ascii="Verdana" w:hAnsi="Verdana" w:cs="Arial"/>
          <w:sz w:val="18"/>
          <w:szCs w:val="18"/>
        </w:rPr>
        <w:t>o del sigillo dello Stato, sarà</w:t>
      </w:r>
      <w:r w:rsidRPr="00503317">
        <w:rPr>
          <w:rFonts w:ascii="Verdana" w:hAnsi="Verdana" w:cs="Arial"/>
          <w:sz w:val="18"/>
          <w:szCs w:val="18"/>
        </w:rPr>
        <w:t xml:space="preserve"> inserito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Raccolta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ufficiale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degli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atti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normativi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della</w:t>
      </w:r>
      <w:r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Repubblica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 xml:space="preserve">italiana. </w:t>
      </w:r>
      <w:r w:rsidR="00BA7D26">
        <w:rPr>
          <w:rFonts w:ascii="Verdana" w:hAnsi="Verdana" w:cs="Arial"/>
          <w:sz w:val="18"/>
          <w:szCs w:val="18"/>
        </w:rPr>
        <w:t xml:space="preserve">È </w:t>
      </w:r>
      <w:r w:rsidRPr="00503317">
        <w:rPr>
          <w:rFonts w:ascii="Verdana" w:hAnsi="Verdana" w:cs="Arial"/>
          <w:sz w:val="18"/>
          <w:szCs w:val="18"/>
        </w:rPr>
        <w:t>fatto obbligo a chiunque spetti di osservarlo e di farlo</w:t>
      </w:r>
      <w:r w:rsidR="00BA7D26">
        <w:rPr>
          <w:rFonts w:ascii="Verdana" w:hAnsi="Verdana" w:cs="Arial"/>
          <w:sz w:val="18"/>
          <w:szCs w:val="18"/>
        </w:rPr>
        <w:t xml:space="preserve"> </w:t>
      </w:r>
      <w:r w:rsidRPr="00503317">
        <w:rPr>
          <w:rFonts w:ascii="Verdana" w:hAnsi="Verdana" w:cs="Arial"/>
          <w:sz w:val="18"/>
          <w:szCs w:val="18"/>
        </w:rPr>
        <w:t>osservare.</w:t>
      </w:r>
    </w:p>
    <w:p w14:paraId="0BFBF425" w14:textId="77777777" w:rsidR="00BA7D26" w:rsidRPr="00BD29DE" w:rsidRDefault="00BA7D26" w:rsidP="00BA7D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ab/>
        <w:t xml:space="preserve">Dato a Roma, addì </w:t>
      </w:r>
      <w:r w:rsidR="000E319A">
        <w:rPr>
          <w:rFonts w:ascii="Verdana" w:hAnsi="Verdana"/>
          <w:sz w:val="18"/>
          <w:szCs w:val="18"/>
        </w:rPr>
        <w:t>2 aprile 2003</w:t>
      </w:r>
    </w:p>
    <w:p w14:paraId="5BD1F1E7" w14:textId="77777777" w:rsidR="00BA7D26" w:rsidRPr="00BD29DE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CIAMPI</w:t>
      </w:r>
    </w:p>
    <w:p w14:paraId="203A092E" w14:textId="77777777" w:rsidR="00BA7D26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Berlusconi, Presidente del Consiglio dei Ministri</w:t>
      </w:r>
    </w:p>
    <w:p w14:paraId="6D7EF084" w14:textId="77777777"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Tremaglia, Ministro per gli italiani nel Mondo</w:t>
      </w:r>
    </w:p>
    <w:p w14:paraId="39DDEABE" w14:textId="77777777"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Frattini, Ministro degli affari esteri</w:t>
      </w:r>
    </w:p>
    <w:p w14:paraId="11835F5B" w14:textId="77777777"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Pisanu, Ministro dell’interno</w:t>
      </w:r>
    </w:p>
    <w:p w14:paraId="77EDE1D9" w14:textId="77777777"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Castelli, Ministro della giustizia</w:t>
      </w:r>
    </w:p>
    <w:p w14:paraId="7BFE4015" w14:textId="77777777"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La Loggia, Ministro per gli affari regionali</w:t>
      </w:r>
    </w:p>
    <w:p w14:paraId="63ED6860" w14:textId="77777777"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Bossi, Ministro per le riforme istituzionali e la devoluzione</w:t>
      </w:r>
    </w:p>
    <w:p w14:paraId="25CA29BB" w14:textId="77777777"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Stanca, Ministro per l’innovazione e le tecnologie</w:t>
      </w:r>
    </w:p>
    <w:p w14:paraId="57AFB244" w14:textId="77777777" w:rsidR="000E319A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Tremonti, Ministro dell’economia e delle finanze</w:t>
      </w:r>
    </w:p>
    <w:p w14:paraId="0A56B18C" w14:textId="77777777" w:rsidR="000E319A" w:rsidRPr="00BD29DE" w:rsidRDefault="000E319A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Gasparri, Ministro delle comunicazioni</w:t>
      </w:r>
    </w:p>
    <w:p w14:paraId="3AE60F57" w14:textId="77777777" w:rsidR="00BA7D26" w:rsidRPr="00BD29DE" w:rsidRDefault="00BA7D26" w:rsidP="00BA7D26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</w:p>
    <w:p w14:paraId="26E76163" w14:textId="77777777" w:rsidR="00BA7D26" w:rsidRPr="00BD29DE" w:rsidRDefault="00BA7D26" w:rsidP="00BA7D2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 xml:space="preserve">Visto, il Guardasigilli: </w:t>
      </w:r>
      <w:r w:rsidR="000E319A">
        <w:rPr>
          <w:rFonts w:ascii="Verdana" w:hAnsi="Verdana"/>
          <w:sz w:val="18"/>
          <w:szCs w:val="18"/>
        </w:rPr>
        <w:t>Castelli</w:t>
      </w:r>
    </w:p>
    <w:p w14:paraId="158FD235" w14:textId="77777777" w:rsidR="00BA7D26" w:rsidRPr="00BD29DE" w:rsidRDefault="00BA7D26" w:rsidP="00BA7D26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ab/>
      </w:r>
      <w:r w:rsidR="000E319A" w:rsidRPr="000E319A">
        <w:rPr>
          <w:rFonts w:ascii="Verdana" w:hAnsi="Verdana"/>
          <w:sz w:val="18"/>
          <w:szCs w:val="18"/>
        </w:rPr>
        <w:t>Registrato alla Corte dei conti l'8 maggio 2003</w:t>
      </w:r>
    </w:p>
    <w:p w14:paraId="497FFA6B" w14:textId="77777777" w:rsidR="00BA7D26" w:rsidRPr="00BD29DE" w:rsidRDefault="00BA7D26" w:rsidP="00BA7D2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D29DE">
        <w:rPr>
          <w:rFonts w:ascii="Verdana" w:hAnsi="Verdana"/>
          <w:sz w:val="18"/>
          <w:szCs w:val="18"/>
        </w:rPr>
        <w:tab/>
      </w:r>
      <w:r w:rsidR="000E319A" w:rsidRPr="000E319A">
        <w:rPr>
          <w:rFonts w:ascii="Verdana" w:hAnsi="Verdana"/>
          <w:sz w:val="18"/>
          <w:szCs w:val="18"/>
        </w:rPr>
        <w:t>Ministeri istituzionali, registro n. 4, foglio n. 247</w:t>
      </w:r>
    </w:p>
    <w:p w14:paraId="4DB6B96E" w14:textId="77777777" w:rsidR="000E319A" w:rsidRDefault="000E319A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14:paraId="75F493A3" w14:textId="77777777" w:rsidR="000E319A" w:rsidRDefault="000E319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42D0DCE2" w14:textId="77777777"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 xml:space="preserve">Tabella A </w:t>
      </w:r>
    </w:p>
    <w:p w14:paraId="61B6AFED" w14:textId="77777777"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14:paraId="38881188" w14:textId="77777777" w:rsidR="00503317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INTERNA DELLA SCHEDA DI VOTAZIONE DELLA CIRCOSCRIZIONE ESTERO</w:t>
      </w:r>
      <w:r w:rsidR="00503317"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138 DELLA COSTITUZIONE</w:t>
      </w:r>
    </w:p>
    <w:p w14:paraId="5715609A" w14:textId="77777777"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14:paraId="6A27D7BF" w14:textId="77777777" w:rsidR="000E319A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256E9F86" wp14:editId="1FEA9340">
            <wp:extent cx="3507752" cy="7236000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7752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</w:rPr>
        <w:br w:type="page"/>
      </w:r>
    </w:p>
    <w:p w14:paraId="158CB87E" w14:textId="77777777"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>Tabella B</w:t>
      </w:r>
    </w:p>
    <w:p w14:paraId="528E8826" w14:textId="77777777"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14:paraId="4109F37E" w14:textId="77777777"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ESTERNA DELLA SCHEDA DI VOTAZIONE DELLA CIRCOSCRIZIONE ESTERO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138 DELLA COSTITUZIONE</w:t>
      </w:r>
    </w:p>
    <w:p w14:paraId="35CF12DF" w14:textId="77777777"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14:paraId="6413D6A4" w14:textId="77777777" w:rsidR="000E319A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051FC13D" wp14:editId="2E450379">
            <wp:extent cx="3432354" cy="7236000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2354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</w:rPr>
        <w:br w:type="page"/>
      </w:r>
    </w:p>
    <w:p w14:paraId="681E456A" w14:textId="77777777"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 xml:space="preserve">Tabella C </w:t>
      </w:r>
    </w:p>
    <w:p w14:paraId="6C59ECAA" w14:textId="77777777"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14:paraId="50D92AF2" w14:textId="77777777"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INTERNA DELLA SCHEDA DI VOTAZIONE DELLA CIRCOSCRIZIONE ESTERO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75 DELLA COSTITUZIONE</w:t>
      </w:r>
    </w:p>
    <w:p w14:paraId="3651630D" w14:textId="77777777" w:rsidR="000E319A" w:rsidRPr="00503317" w:rsidRDefault="000E319A" w:rsidP="000E319A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14:paraId="6B51BB18" w14:textId="77777777" w:rsidR="000E319A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28A30948" wp14:editId="11A7DE35">
            <wp:extent cx="3549040" cy="7236000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9040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sz w:val="18"/>
          <w:szCs w:val="18"/>
        </w:rPr>
        <w:br w:type="page"/>
      </w:r>
    </w:p>
    <w:p w14:paraId="39836B99" w14:textId="77777777" w:rsidR="00503317" w:rsidRPr="00503317" w:rsidRDefault="00503317" w:rsidP="000E319A">
      <w:pPr>
        <w:tabs>
          <w:tab w:val="left" w:pos="426"/>
        </w:tabs>
        <w:jc w:val="right"/>
        <w:rPr>
          <w:rFonts w:ascii="Verdana" w:hAnsi="Verdana" w:cs="Arial"/>
          <w:sz w:val="18"/>
          <w:szCs w:val="18"/>
        </w:rPr>
      </w:pPr>
      <w:r w:rsidRPr="00503317">
        <w:rPr>
          <w:rFonts w:ascii="Verdana" w:hAnsi="Verdana" w:cs="Arial"/>
          <w:sz w:val="18"/>
          <w:szCs w:val="18"/>
        </w:rPr>
        <w:lastRenderedPageBreak/>
        <w:t xml:space="preserve">Tabella D </w:t>
      </w:r>
    </w:p>
    <w:p w14:paraId="01C3AB5F" w14:textId="77777777" w:rsidR="00503317" w:rsidRP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14:paraId="4A92065F" w14:textId="77777777"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MODELLO DELLA PARTE ESTERNA DELLA SCHEDA DI VOTAZIONE DELLA CIRCOSCRIZIONE ESTERO</w:t>
      </w:r>
      <w:r w:rsidRPr="0050331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PER IL REFERENDUM PREVISTO DALL’ARTICOLO 75 DELLA COSTITUZIONE</w:t>
      </w:r>
    </w:p>
    <w:p w14:paraId="5F0B4075" w14:textId="77777777" w:rsidR="00503317" w:rsidRDefault="00503317" w:rsidP="00503317">
      <w:pPr>
        <w:tabs>
          <w:tab w:val="left" w:pos="426"/>
        </w:tabs>
        <w:jc w:val="both"/>
        <w:rPr>
          <w:rFonts w:ascii="Verdana" w:hAnsi="Verdana" w:cs="Arial"/>
          <w:sz w:val="18"/>
          <w:szCs w:val="18"/>
        </w:rPr>
      </w:pPr>
    </w:p>
    <w:p w14:paraId="4DB4A018" w14:textId="77777777" w:rsidR="000E319A" w:rsidRPr="00503317" w:rsidRDefault="000E319A" w:rsidP="000E319A">
      <w:pPr>
        <w:tabs>
          <w:tab w:val="left" w:pos="426"/>
        </w:tabs>
        <w:jc w:val="center"/>
        <w:rPr>
          <w:rFonts w:ascii="Verdana" w:hAnsi="Verdana" w:cs="Arial"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 wp14:anchorId="700462EE" wp14:editId="73542FD5">
            <wp:extent cx="3738600" cy="7236000"/>
            <wp:effectExtent l="0" t="0" r="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8600" cy="72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19A" w:rsidRPr="00503317" w:rsidSect="003148A3">
      <w:headerReference w:type="default" r:id="rId11"/>
      <w:footerReference w:type="default" r:id="rId12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47DC" w14:textId="77777777" w:rsidR="00BA7D26" w:rsidRDefault="00BA7D26" w:rsidP="00A50FB1">
      <w:pPr>
        <w:spacing w:after="0" w:line="240" w:lineRule="auto"/>
      </w:pPr>
      <w:r>
        <w:separator/>
      </w:r>
    </w:p>
  </w:endnote>
  <w:endnote w:type="continuationSeparator" w:id="0">
    <w:p w14:paraId="27205729" w14:textId="77777777" w:rsidR="00BA7D26" w:rsidRDefault="00BA7D26" w:rsidP="00A5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6612" w14:textId="0BED4286" w:rsidR="007C7FD2" w:rsidRPr="007C7FD2" w:rsidRDefault="007C7FD2" w:rsidP="007C7FD2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</w:t>
    </w:r>
    <w:r w:rsidR="00472D3C">
      <w:rPr>
        <w:rFonts w:ascii="Verdana" w:hAnsi="Verdana"/>
        <w:i/>
        <w:sz w:val="17"/>
        <w:szCs w:val="17"/>
      </w:rPr>
      <w:t>8</w:t>
    </w:r>
    <w:r>
      <w:rPr>
        <w:rFonts w:ascii="Verdana" w:hAnsi="Verdana"/>
        <w:i/>
        <w:sz w:val="17"/>
        <w:szCs w:val="17"/>
      </w:rPr>
      <w:t>/0</w:t>
    </w:r>
    <w:r w:rsidR="00472D3C">
      <w:rPr>
        <w:rFonts w:ascii="Verdana" w:hAnsi="Verdana"/>
        <w:i/>
        <w:sz w:val="17"/>
        <w:szCs w:val="17"/>
      </w:rPr>
      <w:t>7</w:t>
    </w:r>
    <w:r>
      <w:rPr>
        <w:rFonts w:ascii="Verdana" w:hAnsi="Verdana"/>
        <w:i/>
        <w:sz w:val="17"/>
        <w:szCs w:val="17"/>
      </w:rPr>
      <w:t>/20</w:t>
    </w:r>
    <w:r w:rsidR="00472D3C">
      <w:rPr>
        <w:rFonts w:ascii="Verdana" w:hAnsi="Verdana"/>
        <w:i/>
        <w:sz w:val="17"/>
        <w:szCs w:val="17"/>
      </w:rPr>
      <w:t>22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17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E374" w14:textId="77777777" w:rsidR="00BA7D26" w:rsidRDefault="00BA7D26" w:rsidP="00A50FB1">
      <w:pPr>
        <w:spacing w:after="0" w:line="240" w:lineRule="auto"/>
      </w:pPr>
      <w:r>
        <w:separator/>
      </w:r>
    </w:p>
  </w:footnote>
  <w:footnote w:type="continuationSeparator" w:id="0">
    <w:p w14:paraId="55FF9463" w14:textId="77777777" w:rsidR="00BA7D26" w:rsidRDefault="00BA7D26" w:rsidP="00A5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8"/>
      <w:gridCol w:w="5016"/>
    </w:tblGrid>
    <w:tr w:rsidR="00740AE9" w14:paraId="2C7AFB00" w14:textId="77777777" w:rsidTr="00740AE9">
      <w:tc>
        <w:tcPr>
          <w:tcW w:w="3505" w:type="dxa"/>
          <w:vAlign w:val="center"/>
          <w:hideMark/>
        </w:tcPr>
        <w:p w14:paraId="41A81265" w14:textId="79CD2099" w:rsidR="00740AE9" w:rsidRDefault="00472D3C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 w:rsidRPr="007B2E07"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D688E15" wp14:editId="3F1FA940">
                <wp:extent cx="1655014" cy="630000"/>
                <wp:effectExtent l="0" t="0" r="0" b="0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014" cy="63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14:paraId="67D68A0D" w14:textId="77777777" w:rsidR="00740AE9" w:rsidRDefault="00740AE9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4CF42F4C" wp14:editId="4EC751F2">
                <wp:extent cx="739140" cy="624840"/>
                <wp:effectExtent l="0" t="0" r="3810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FC0685" w14:textId="77777777" w:rsidR="00740AE9" w:rsidRDefault="00740A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04"/>
    <w:rsid w:val="00032275"/>
    <w:rsid w:val="000E319A"/>
    <w:rsid w:val="00181F1C"/>
    <w:rsid w:val="001C43A0"/>
    <w:rsid w:val="00211A97"/>
    <w:rsid w:val="002B4C32"/>
    <w:rsid w:val="003148A3"/>
    <w:rsid w:val="003412D7"/>
    <w:rsid w:val="00387404"/>
    <w:rsid w:val="003A780A"/>
    <w:rsid w:val="004168AD"/>
    <w:rsid w:val="00472D3C"/>
    <w:rsid w:val="004D3938"/>
    <w:rsid w:val="00503317"/>
    <w:rsid w:val="005852CD"/>
    <w:rsid w:val="00586D3A"/>
    <w:rsid w:val="00693057"/>
    <w:rsid w:val="00740AE9"/>
    <w:rsid w:val="00763A05"/>
    <w:rsid w:val="007704FF"/>
    <w:rsid w:val="00777922"/>
    <w:rsid w:val="007C7FD2"/>
    <w:rsid w:val="00810E8E"/>
    <w:rsid w:val="008346A9"/>
    <w:rsid w:val="008C7B6C"/>
    <w:rsid w:val="008F6431"/>
    <w:rsid w:val="00933227"/>
    <w:rsid w:val="00940648"/>
    <w:rsid w:val="00997E62"/>
    <w:rsid w:val="009B3E6D"/>
    <w:rsid w:val="00A01957"/>
    <w:rsid w:val="00A50FB1"/>
    <w:rsid w:val="00AC71EC"/>
    <w:rsid w:val="00BA1438"/>
    <w:rsid w:val="00BA7D26"/>
    <w:rsid w:val="00BD08CA"/>
    <w:rsid w:val="00BD29DE"/>
    <w:rsid w:val="00C164F9"/>
    <w:rsid w:val="00C960F8"/>
    <w:rsid w:val="00DB4CAB"/>
    <w:rsid w:val="00DC25F5"/>
    <w:rsid w:val="00DE375B"/>
    <w:rsid w:val="00DF5BB4"/>
    <w:rsid w:val="00E91531"/>
    <w:rsid w:val="00F06627"/>
    <w:rsid w:val="00F1125D"/>
    <w:rsid w:val="00F44901"/>
    <w:rsid w:val="00F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E3FB"/>
  <w15:docId w15:val="{6024320B-AB3D-40DD-8820-80C82ED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8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0FB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0FB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0FB1"/>
    <w:rPr>
      <w:vertAlign w:val="superscript"/>
    </w:rPr>
  </w:style>
  <w:style w:type="table" w:styleId="Grigliatabella">
    <w:name w:val="Table Grid"/>
    <w:basedOn w:val="Tabellanormale"/>
    <w:uiPriority w:val="59"/>
    <w:rsid w:val="00BA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C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0AE9"/>
  </w:style>
  <w:style w:type="paragraph" w:styleId="Pidipagina">
    <w:name w:val="footer"/>
    <w:basedOn w:val="Normale"/>
    <w:link w:val="PidipaginaCarattere"/>
    <w:uiPriority w:val="99"/>
    <w:unhideWhenUsed/>
    <w:qFormat/>
    <w:rsid w:val="00740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FAFA-46C1-47A1-92D8-964426E5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6650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2022-07-28T17:00:00Z</dcterms:created>
  <dcterms:modified xsi:type="dcterms:W3CDTF">2022-07-28T17:01:00Z</dcterms:modified>
</cp:coreProperties>
</file>