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1D" w:rsidRPr="0086231D" w:rsidRDefault="0086231D" w:rsidP="0086231D">
      <w:pPr>
        <w:tabs>
          <w:tab w:val="left" w:pos="426"/>
        </w:tabs>
        <w:jc w:val="both"/>
        <w:rPr>
          <w:rFonts w:ascii="Verdana" w:hAnsi="Verdana" w:cs="Arial"/>
          <w:b/>
          <w:color w:val="4E3F85"/>
          <w:sz w:val="20"/>
          <w:szCs w:val="20"/>
        </w:rPr>
      </w:pPr>
      <w:bookmarkStart w:id="0" w:name="_GoBack"/>
      <w:bookmarkEnd w:id="0"/>
      <w:r w:rsidRPr="0086231D">
        <w:rPr>
          <w:rFonts w:ascii="Verdana" w:hAnsi="Verdana" w:cs="Arial"/>
          <w:b/>
          <w:color w:val="4E3F85"/>
          <w:sz w:val="20"/>
          <w:szCs w:val="20"/>
        </w:rPr>
        <w:t>LEGGE COSTITUZIONALE 22 novembre 1999, n. 1</w:t>
      </w:r>
    </w:p>
    <w:p w:rsidR="0086231D" w:rsidRPr="0086231D" w:rsidRDefault="0086231D" w:rsidP="0086231D">
      <w:pPr>
        <w:tabs>
          <w:tab w:val="left" w:pos="426"/>
        </w:tabs>
        <w:jc w:val="both"/>
        <w:rPr>
          <w:rFonts w:ascii="Verdana" w:hAnsi="Verdana" w:cs="Arial"/>
          <w:sz w:val="20"/>
          <w:szCs w:val="20"/>
        </w:rPr>
      </w:pPr>
      <w:r w:rsidRPr="0086231D">
        <w:rPr>
          <w:rFonts w:ascii="Verdana" w:hAnsi="Verdana" w:cs="Arial"/>
          <w:sz w:val="20"/>
          <w:szCs w:val="20"/>
        </w:rPr>
        <w:t>Disposizioni concernenti l'elezione diretta del Presidente della Giunta regionale e l'autonomia statutaria delle Regioni.</w:t>
      </w:r>
    </w:p>
    <w:p w:rsidR="0086231D" w:rsidRPr="0086231D" w:rsidRDefault="0086231D" w:rsidP="0086231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86231D" w:rsidRPr="0086231D" w:rsidRDefault="0086231D" w:rsidP="0086231D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sz w:val="18"/>
          <w:szCs w:val="18"/>
        </w:rPr>
        <w:t>La Camera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dei deputati ed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il Senato della Repubblica,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in seconda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votazione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e con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maggioranza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dei due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terzi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dei componenti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ciascuna Assemblea, hanno approvato;</w:t>
      </w:r>
    </w:p>
    <w:p w:rsidR="0086231D" w:rsidRPr="0086231D" w:rsidRDefault="0086231D" w:rsidP="0086231D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sz w:val="18"/>
          <w:szCs w:val="18"/>
        </w:rPr>
        <w:t>IL PRESIDENTE DELLA REPUBBLICA</w:t>
      </w:r>
    </w:p>
    <w:p w:rsidR="0086231D" w:rsidRPr="0086231D" w:rsidRDefault="0086231D" w:rsidP="0086231D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PROMULGA</w:t>
      </w:r>
    </w:p>
    <w:p w:rsidR="0086231D" w:rsidRDefault="0086231D" w:rsidP="0086231D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sz w:val="18"/>
          <w:szCs w:val="18"/>
        </w:rPr>
        <w:t>la seguente legge costituzionale:</w:t>
      </w:r>
    </w:p>
    <w:p w:rsidR="0086231D" w:rsidRPr="0086231D" w:rsidRDefault="0086231D" w:rsidP="0086231D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</w:p>
    <w:p w:rsidR="0086231D" w:rsidRPr="0086231D" w:rsidRDefault="0086231D" w:rsidP="0086231D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86231D">
        <w:rPr>
          <w:rFonts w:ascii="Verdana" w:hAnsi="Verdana" w:cs="Arial"/>
          <w:b/>
          <w:color w:val="1F497D" w:themeColor="text2"/>
          <w:sz w:val="18"/>
          <w:szCs w:val="18"/>
        </w:rPr>
        <w:t>Art. 1. - Modifiche all'articolo 121 della Costituzione</w:t>
      </w:r>
    </w:p>
    <w:p w:rsidR="0086231D" w:rsidRPr="0086231D" w:rsidRDefault="0086231D" w:rsidP="0086231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86231D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121 della Costituzione sono apportate le seguenti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modifiche:</w:t>
      </w:r>
    </w:p>
    <w:p w:rsidR="0086231D" w:rsidRPr="0086231D" w:rsidRDefault="0086231D" w:rsidP="0086231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i/>
          <w:sz w:val="18"/>
          <w:szCs w:val="18"/>
        </w:rPr>
        <w:t>a)</w:t>
      </w:r>
      <w:r w:rsidRPr="0086231D">
        <w:rPr>
          <w:rFonts w:ascii="Verdana" w:hAnsi="Verdana"/>
          <w:sz w:val="18"/>
          <w:szCs w:val="18"/>
        </w:rPr>
        <w:t xml:space="preserve"> al secondo comma, sono soppresse le parole: "e regolamentari";</w:t>
      </w:r>
    </w:p>
    <w:p w:rsidR="0086231D" w:rsidRPr="0086231D" w:rsidRDefault="0086231D" w:rsidP="0086231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i/>
          <w:sz w:val="18"/>
          <w:szCs w:val="18"/>
        </w:rPr>
        <w:t>b)</w:t>
      </w:r>
      <w:r w:rsidRPr="0086231D">
        <w:rPr>
          <w:rFonts w:ascii="Verdana" w:hAnsi="Verdana"/>
          <w:sz w:val="18"/>
          <w:szCs w:val="18"/>
        </w:rPr>
        <w:t xml:space="preserve"> il quarto comma </w:t>
      </w:r>
      <w:r>
        <w:rPr>
          <w:rFonts w:ascii="Verdana" w:hAnsi="Verdana"/>
          <w:sz w:val="18"/>
          <w:szCs w:val="18"/>
        </w:rPr>
        <w:t>è</w:t>
      </w:r>
      <w:r w:rsidRPr="0086231D">
        <w:rPr>
          <w:rFonts w:ascii="Verdana" w:hAnsi="Verdana"/>
          <w:sz w:val="18"/>
          <w:szCs w:val="18"/>
        </w:rPr>
        <w:t xml:space="preserve"> sostituito dal seguente:</w:t>
      </w:r>
    </w:p>
    <w:p w:rsidR="0086231D" w:rsidRPr="0086231D" w:rsidRDefault="0086231D" w:rsidP="0086231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sz w:val="18"/>
          <w:szCs w:val="18"/>
        </w:rPr>
        <w:t>"Il Presidente della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rappresenta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Regione;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dirige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politica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ne</w:t>
      </w:r>
      <w:r>
        <w:rPr>
          <w:rFonts w:ascii="Verdana" w:hAnsi="Verdana"/>
          <w:sz w:val="18"/>
          <w:szCs w:val="18"/>
        </w:rPr>
        <w:t xml:space="preserve"> è</w:t>
      </w:r>
      <w:r w:rsidRPr="0086231D">
        <w:rPr>
          <w:rFonts w:ascii="Verdana" w:hAnsi="Verdana"/>
          <w:sz w:val="18"/>
          <w:szCs w:val="18"/>
        </w:rPr>
        <w:t xml:space="preserve"> responsabile; promulga le leggi ed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emana i regolamenti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regionali;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dirige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funzioni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amministrative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delegate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dallo Stato alla Regione, conformandosi alle istruzioni del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Governo della Repubblica".</w:t>
      </w:r>
    </w:p>
    <w:p w:rsidR="0086231D" w:rsidRPr="0086231D" w:rsidRDefault="0086231D" w:rsidP="0086231D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86231D" w:rsidRPr="0086231D" w:rsidRDefault="0086231D" w:rsidP="0086231D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86231D">
        <w:rPr>
          <w:rFonts w:ascii="Verdana" w:hAnsi="Verdana" w:cs="Arial"/>
          <w:b/>
          <w:color w:val="1F497D" w:themeColor="text2"/>
          <w:sz w:val="18"/>
          <w:szCs w:val="18"/>
        </w:rPr>
        <w:t>Art. 2.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 xml:space="preserve"> - </w:t>
      </w:r>
      <w:r w:rsidRPr="0086231D">
        <w:rPr>
          <w:rFonts w:ascii="Verdana" w:hAnsi="Verdana" w:cs="Arial"/>
          <w:b/>
          <w:color w:val="1F497D" w:themeColor="text2"/>
          <w:sz w:val="18"/>
          <w:szCs w:val="18"/>
        </w:rPr>
        <w:t xml:space="preserve">Modifica dell'articolo 122 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>della Costituzione</w:t>
      </w:r>
    </w:p>
    <w:p w:rsidR="0086231D" w:rsidRPr="0086231D" w:rsidRDefault="0086231D" w:rsidP="0086231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86231D">
        <w:rPr>
          <w:rFonts w:ascii="Verdana" w:hAnsi="Verdana"/>
          <w:sz w:val="18"/>
          <w:szCs w:val="18"/>
        </w:rPr>
        <w:t xml:space="preserve">L'articolo 122 della Costituzione </w:t>
      </w:r>
      <w:r>
        <w:rPr>
          <w:rFonts w:ascii="Verdana" w:hAnsi="Verdana"/>
          <w:sz w:val="18"/>
          <w:szCs w:val="18"/>
        </w:rPr>
        <w:t>è</w:t>
      </w:r>
      <w:r w:rsidRPr="0086231D">
        <w:rPr>
          <w:rFonts w:ascii="Verdana" w:hAnsi="Verdana"/>
          <w:sz w:val="18"/>
          <w:szCs w:val="18"/>
        </w:rPr>
        <w:t xml:space="preserve"> sostituito dal seguente:</w:t>
      </w:r>
    </w:p>
    <w:p w:rsidR="0086231D" w:rsidRPr="0086231D" w:rsidRDefault="0086231D" w:rsidP="0086231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sz w:val="18"/>
          <w:szCs w:val="18"/>
        </w:rPr>
        <w:t>"Art.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122.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- Il sistema di elezione e i casi di ineleggibilit</w:t>
      </w:r>
      <w:r>
        <w:rPr>
          <w:rFonts w:ascii="Verdana" w:hAnsi="Verdana"/>
          <w:sz w:val="18"/>
          <w:szCs w:val="18"/>
        </w:rPr>
        <w:t>à</w:t>
      </w:r>
      <w:r w:rsidRPr="0086231D">
        <w:rPr>
          <w:rFonts w:ascii="Verdana" w:hAnsi="Verdana"/>
          <w:sz w:val="18"/>
          <w:szCs w:val="18"/>
        </w:rPr>
        <w:t xml:space="preserve"> 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di incompatibilit</w:t>
      </w:r>
      <w:r>
        <w:rPr>
          <w:rFonts w:ascii="Verdana" w:hAnsi="Verdana"/>
          <w:sz w:val="18"/>
          <w:szCs w:val="18"/>
        </w:rPr>
        <w:t>à</w:t>
      </w:r>
      <w:r w:rsidRPr="0086231D">
        <w:rPr>
          <w:rFonts w:ascii="Verdana" w:hAnsi="Verdana"/>
          <w:sz w:val="18"/>
          <w:szCs w:val="18"/>
        </w:rPr>
        <w:t xml:space="preserve"> del Presidente 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altri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componenti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regionale nonch</w:t>
      </w:r>
      <w:r>
        <w:rPr>
          <w:rFonts w:ascii="Verdana" w:hAnsi="Verdana"/>
          <w:sz w:val="18"/>
          <w:szCs w:val="18"/>
        </w:rPr>
        <w:t>é</w:t>
      </w:r>
      <w:r w:rsidRPr="0086231D">
        <w:rPr>
          <w:rFonts w:ascii="Verdana" w:hAnsi="Verdana"/>
          <w:sz w:val="18"/>
          <w:szCs w:val="18"/>
        </w:rPr>
        <w:t xml:space="preserve"> dei consiglieri regionali sono disciplinati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Regione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limiti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principi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fondamentali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stabiliti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con legge della Repubblica, che stabilisce anche la durata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degli organi elettivi.</w:t>
      </w:r>
    </w:p>
    <w:p w:rsidR="0086231D" w:rsidRPr="0086231D" w:rsidRDefault="0086231D" w:rsidP="0086231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sz w:val="18"/>
          <w:szCs w:val="18"/>
        </w:rPr>
        <w:t>Nessuno pu</w:t>
      </w:r>
      <w:r>
        <w:rPr>
          <w:rFonts w:ascii="Verdana" w:hAnsi="Verdana"/>
          <w:sz w:val="18"/>
          <w:szCs w:val="18"/>
        </w:rPr>
        <w:t>ò</w:t>
      </w:r>
      <w:r w:rsidRPr="0086231D">
        <w:rPr>
          <w:rFonts w:ascii="Verdana" w:hAnsi="Verdana"/>
          <w:sz w:val="18"/>
          <w:szCs w:val="18"/>
        </w:rPr>
        <w:t xml:space="preserve"> appartenere contemporaneamente a un Consiglio o 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regionale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ad una delle Camere del Parlamento, ad un altro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Consiglio o ad altra Giunta regionale, ovvero al Parlamento europeo.</w:t>
      </w:r>
      <w:r>
        <w:rPr>
          <w:rFonts w:ascii="Verdana" w:hAnsi="Verdana"/>
          <w:sz w:val="18"/>
          <w:szCs w:val="18"/>
        </w:rPr>
        <w:t xml:space="preserve"> </w:t>
      </w:r>
    </w:p>
    <w:p w:rsidR="0086231D" w:rsidRPr="0086231D" w:rsidRDefault="0086231D" w:rsidP="0086231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sz w:val="18"/>
          <w:szCs w:val="18"/>
        </w:rPr>
        <w:t>Il Consiglio elegge tra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suoi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componenti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ufficio di presidenza.</w:t>
      </w:r>
    </w:p>
    <w:p w:rsidR="0086231D" w:rsidRPr="0086231D" w:rsidRDefault="0086231D" w:rsidP="0086231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consiglieri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regionali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non possono essere chiamati a rispondere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delle opinioni espresse e dei voti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dati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nell'esercizio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loro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funzioni.</w:t>
      </w:r>
    </w:p>
    <w:p w:rsidR="0086231D" w:rsidRPr="0086231D" w:rsidRDefault="0086231D" w:rsidP="0086231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regionale,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salvo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statuto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reg</w:t>
      </w:r>
      <w:r>
        <w:rPr>
          <w:rFonts w:ascii="Verdana" w:hAnsi="Verdana"/>
          <w:sz w:val="18"/>
          <w:szCs w:val="18"/>
        </w:rPr>
        <w:t>ionale disponga diversamente, è</w:t>
      </w:r>
      <w:r w:rsidRPr="0086231D">
        <w:rPr>
          <w:rFonts w:ascii="Verdana" w:hAnsi="Verdana"/>
          <w:sz w:val="18"/>
          <w:szCs w:val="18"/>
        </w:rPr>
        <w:t xml:space="preserve"> eletto a suffragio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universale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diretto.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eletto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nomina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e revoca i componenti della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Giunta".</w:t>
      </w:r>
    </w:p>
    <w:p w:rsidR="0086231D" w:rsidRPr="0086231D" w:rsidRDefault="0086231D" w:rsidP="0086231D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86231D" w:rsidRPr="0086231D" w:rsidRDefault="0086231D" w:rsidP="0086231D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86231D">
        <w:rPr>
          <w:rFonts w:ascii="Verdana" w:hAnsi="Verdana" w:cs="Arial"/>
          <w:b/>
          <w:color w:val="1F497D" w:themeColor="text2"/>
          <w:sz w:val="18"/>
          <w:szCs w:val="18"/>
        </w:rPr>
        <w:t>Art. 3.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 xml:space="preserve"> - </w:t>
      </w:r>
      <w:r w:rsidRPr="0086231D">
        <w:rPr>
          <w:rFonts w:ascii="Verdana" w:hAnsi="Verdana" w:cs="Arial"/>
          <w:b/>
          <w:color w:val="1F497D" w:themeColor="text2"/>
          <w:sz w:val="18"/>
          <w:szCs w:val="18"/>
        </w:rPr>
        <w:t>Modifica dell'articolo 123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 xml:space="preserve"> della Costituzione</w:t>
      </w:r>
    </w:p>
    <w:p w:rsidR="0086231D" w:rsidRPr="0086231D" w:rsidRDefault="0086231D" w:rsidP="0086231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sz w:val="18"/>
          <w:szCs w:val="18"/>
        </w:rPr>
        <w:t xml:space="preserve">1. L'articolo 123 della Costituzione </w:t>
      </w:r>
      <w:r>
        <w:rPr>
          <w:rFonts w:ascii="Verdana" w:hAnsi="Verdana"/>
          <w:sz w:val="18"/>
          <w:szCs w:val="18"/>
        </w:rPr>
        <w:t>è</w:t>
      </w:r>
      <w:r w:rsidRPr="0086231D">
        <w:rPr>
          <w:rFonts w:ascii="Verdana" w:hAnsi="Verdana"/>
          <w:sz w:val="18"/>
          <w:szCs w:val="18"/>
        </w:rPr>
        <w:t xml:space="preserve"> sostituito dal seguente:</w:t>
      </w:r>
    </w:p>
    <w:p w:rsidR="0086231D" w:rsidRPr="0086231D" w:rsidRDefault="0086231D" w:rsidP="0086231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sz w:val="18"/>
          <w:szCs w:val="18"/>
        </w:rPr>
        <w:t>"Art. 123. - Ciascuna Regione ha uno statuto che, in armonia con 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Costituzione,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ne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determina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forma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governo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principi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fondamentali di organizzazione 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funzionamento.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statuto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regola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l'esercizio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iniziativa e del referendum su leggi 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provvedimenti amministrativi della Regione e 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pubblicazione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leggi e dei regolamenti regionali.</w:t>
      </w:r>
    </w:p>
    <w:p w:rsidR="0086231D" w:rsidRPr="0086231D" w:rsidRDefault="0086231D" w:rsidP="0086231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statuto</w:t>
      </w:r>
      <w:r>
        <w:rPr>
          <w:rFonts w:ascii="Verdana" w:hAnsi="Verdana"/>
          <w:sz w:val="18"/>
          <w:szCs w:val="18"/>
        </w:rPr>
        <w:t xml:space="preserve"> è </w:t>
      </w:r>
      <w:r w:rsidRPr="0086231D">
        <w:rPr>
          <w:rFonts w:ascii="Verdana" w:hAnsi="Verdana"/>
          <w:sz w:val="18"/>
          <w:szCs w:val="18"/>
        </w:rPr>
        <w:t>approvato e modificato dal Consiglio regionale con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legge approvata a maggioranza assoluta dei suoi componenti,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due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deliberazioni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successive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adottate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lastRenderedPageBreak/>
        <w:t>intervallo non minore di due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 xml:space="preserve">mesi. Per tale legge non </w:t>
      </w:r>
      <w:r>
        <w:rPr>
          <w:rFonts w:ascii="Verdana" w:hAnsi="Verdana"/>
          <w:sz w:val="18"/>
          <w:szCs w:val="18"/>
        </w:rPr>
        <w:t xml:space="preserve">è </w:t>
      </w:r>
      <w:r w:rsidRPr="0086231D">
        <w:rPr>
          <w:rFonts w:ascii="Verdana" w:hAnsi="Verdana"/>
          <w:sz w:val="18"/>
          <w:szCs w:val="18"/>
        </w:rPr>
        <w:t>richiesta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l'apposizione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visto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parte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 xml:space="preserve">Commissario del Governo. </w:t>
      </w:r>
      <w:r>
        <w:rPr>
          <w:rFonts w:ascii="Verdana" w:hAnsi="Verdana"/>
          <w:sz w:val="18"/>
          <w:szCs w:val="18"/>
        </w:rPr>
        <w:t xml:space="preserve">Il Governo della Repubblica può </w:t>
      </w:r>
      <w:r w:rsidRPr="0086231D">
        <w:rPr>
          <w:rFonts w:ascii="Verdana" w:hAnsi="Verdana"/>
          <w:sz w:val="18"/>
          <w:szCs w:val="18"/>
        </w:rPr>
        <w:t>promuov</w:t>
      </w:r>
      <w:r>
        <w:rPr>
          <w:rFonts w:ascii="Verdana" w:hAnsi="Verdana"/>
          <w:sz w:val="18"/>
          <w:szCs w:val="18"/>
        </w:rPr>
        <w:t>ere la questione di legittimità</w:t>
      </w:r>
      <w:r w:rsidRPr="0086231D">
        <w:rPr>
          <w:rFonts w:ascii="Verdana" w:hAnsi="Verdana"/>
          <w:sz w:val="18"/>
          <w:szCs w:val="18"/>
        </w:rPr>
        <w:t xml:space="preserve"> costituzionale sugli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statuti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regionali dinanzi alla Corte costituzionale entro trenta giorni dalla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loro pubblicazione.</w:t>
      </w:r>
    </w:p>
    <w:p w:rsidR="0086231D" w:rsidRPr="0086231D" w:rsidRDefault="0086231D" w:rsidP="0086231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statuto</w:t>
      </w:r>
      <w:r>
        <w:rPr>
          <w:rFonts w:ascii="Verdana" w:hAnsi="Verdana"/>
          <w:sz w:val="18"/>
          <w:szCs w:val="18"/>
        </w:rPr>
        <w:t xml:space="preserve"> è </w:t>
      </w:r>
      <w:r w:rsidRPr="0086231D">
        <w:rPr>
          <w:rFonts w:ascii="Verdana" w:hAnsi="Verdana"/>
          <w:sz w:val="18"/>
          <w:szCs w:val="18"/>
        </w:rPr>
        <w:t>sottoposto a referendum popolare qualora entro tre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mesi dalla sua pubblicazione ne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faccia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richiesta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cinquantesimo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elettori della Regione o un quinto dei componenti il Consiglio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regionale. Lo statuto sottoposto a referendum non</w:t>
      </w:r>
      <w:r>
        <w:rPr>
          <w:rFonts w:ascii="Verdana" w:hAnsi="Verdana"/>
          <w:sz w:val="18"/>
          <w:szCs w:val="18"/>
        </w:rPr>
        <w:t xml:space="preserve"> è </w:t>
      </w:r>
      <w:r w:rsidRPr="0086231D">
        <w:rPr>
          <w:rFonts w:ascii="Verdana" w:hAnsi="Verdana"/>
          <w:sz w:val="18"/>
          <w:szCs w:val="18"/>
        </w:rPr>
        <w:t>promulgato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 xml:space="preserve">non </w:t>
      </w:r>
      <w:r>
        <w:rPr>
          <w:rFonts w:ascii="Verdana" w:hAnsi="Verdana"/>
          <w:sz w:val="18"/>
          <w:szCs w:val="18"/>
        </w:rPr>
        <w:t>è</w:t>
      </w:r>
      <w:r w:rsidRPr="0086231D">
        <w:rPr>
          <w:rFonts w:ascii="Verdana" w:hAnsi="Verdana"/>
          <w:sz w:val="18"/>
          <w:szCs w:val="18"/>
        </w:rPr>
        <w:t xml:space="preserve"> approvato dalla maggioranza dei voti validi</w:t>
      </w:r>
      <w:r>
        <w:rPr>
          <w:rStyle w:val="Rimandonotaapidipagina"/>
          <w:rFonts w:ascii="Verdana" w:hAnsi="Verdana"/>
          <w:sz w:val="18"/>
          <w:szCs w:val="18"/>
        </w:rPr>
        <w:footnoteReference w:id="1"/>
      </w:r>
      <w:r w:rsidRPr="0086231D">
        <w:rPr>
          <w:rFonts w:ascii="Verdana" w:hAnsi="Verdana"/>
          <w:sz w:val="18"/>
          <w:szCs w:val="18"/>
        </w:rPr>
        <w:t>".</w:t>
      </w:r>
    </w:p>
    <w:p w:rsidR="0086231D" w:rsidRPr="0086231D" w:rsidRDefault="0086231D" w:rsidP="0086231D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86231D" w:rsidRPr="0086231D" w:rsidRDefault="0086231D" w:rsidP="0086231D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86231D">
        <w:rPr>
          <w:rFonts w:ascii="Verdana" w:hAnsi="Verdana" w:cs="Arial"/>
          <w:b/>
          <w:color w:val="1F497D" w:themeColor="text2"/>
          <w:sz w:val="18"/>
          <w:szCs w:val="18"/>
        </w:rPr>
        <w:t>Art. 4.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 xml:space="preserve"> -</w:t>
      </w:r>
      <w:r w:rsidRPr="0086231D">
        <w:rPr>
          <w:rFonts w:ascii="Verdana" w:hAnsi="Verdana" w:cs="Arial"/>
          <w:b/>
          <w:color w:val="1F497D" w:themeColor="text2"/>
          <w:sz w:val="18"/>
          <w:szCs w:val="18"/>
        </w:rPr>
        <w:t xml:space="preserve"> Modifica dell'articolo 126 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>della Costituzione</w:t>
      </w:r>
    </w:p>
    <w:p w:rsidR="0086231D" w:rsidRPr="0086231D" w:rsidRDefault="0086231D" w:rsidP="0086231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86231D">
        <w:rPr>
          <w:rFonts w:ascii="Verdana" w:hAnsi="Verdana"/>
          <w:sz w:val="18"/>
          <w:szCs w:val="18"/>
        </w:rPr>
        <w:t xml:space="preserve">L'articolo 126 della Costituzione </w:t>
      </w:r>
      <w:r>
        <w:rPr>
          <w:rFonts w:ascii="Verdana" w:hAnsi="Verdana"/>
          <w:sz w:val="18"/>
          <w:szCs w:val="18"/>
        </w:rPr>
        <w:t>è</w:t>
      </w:r>
      <w:r w:rsidRPr="0086231D">
        <w:rPr>
          <w:rFonts w:ascii="Verdana" w:hAnsi="Verdana"/>
          <w:sz w:val="18"/>
          <w:szCs w:val="18"/>
        </w:rPr>
        <w:t xml:space="preserve"> sostituito dal seguente:</w:t>
      </w:r>
    </w:p>
    <w:p w:rsidR="0086231D" w:rsidRPr="0086231D" w:rsidRDefault="0086231D" w:rsidP="0086231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sz w:val="18"/>
          <w:szCs w:val="18"/>
        </w:rPr>
        <w:t>"Art.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126.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- Con decreto motivato del Presidente della Repubblica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sono disposti lo scioglimento del Consiglio regionale e 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rimozione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della Giunta che abbiano compiuto atti contrari alla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Costituzione o gravi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violazioni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legge.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scioglimento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rimozione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possono</w:t>
      </w:r>
      <w:r>
        <w:rPr>
          <w:rFonts w:ascii="Verdana" w:hAnsi="Verdana"/>
          <w:sz w:val="18"/>
          <w:szCs w:val="18"/>
        </w:rPr>
        <w:t xml:space="preserve"> altresì</w:t>
      </w:r>
      <w:r w:rsidRPr="0086231D">
        <w:rPr>
          <w:rFonts w:ascii="Verdana" w:hAnsi="Verdana"/>
          <w:sz w:val="18"/>
          <w:szCs w:val="18"/>
        </w:rPr>
        <w:t xml:space="preserve"> essere disposti per ragioni di sicurezza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nazionale.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è </w:t>
      </w:r>
      <w:r w:rsidRPr="0086231D">
        <w:rPr>
          <w:rFonts w:ascii="Verdana" w:hAnsi="Verdana"/>
          <w:sz w:val="18"/>
          <w:szCs w:val="18"/>
        </w:rPr>
        <w:t>adottato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sentita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e senatori costituita, per le questioni regionali, nei modi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stabiliti con legge della Repubblica.</w:t>
      </w:r>
    </w:p>
    <w:p w:rsidR="0086231D" w:rsidRPr="0086231D" w:rsidRDefault="0086231D" w:rsidP="0086231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Consiglio regionale può</w:t>
      </w:r>
      <w:r w:rsidRPr="0086231D">
        <w:rPr>
          <w:rFonts w:ascii="Verdana" w:hAnsi="Verdana"/>
          <w:sz w:val="18"/>
          <w:szCs w:val="18"/>
        </w:rPr>
        <w:t xml:space="preserve"> esprimere la sfiducia nei confronti del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Presidente della Giunta mediante mozione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motivata,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sottoscritta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almeno un quinto dei suoi componenti e approvata per appello nominale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maggioranza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assoluta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componenti. La mozione non può</w:t>
      </w:r>
      <w:r w:rsidRPr="0086231D">
        <w:rPr>
          <w:rFonts w:ascii="Verdana" w:hAnsi="Verdana"/>
          <w:sz w:val="18"/>
          <w:szCs w:val="18"/>
        </w:rPr>
        <w:t xml:space="preserve"> essere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messa in discussione prima di tre giorni dalla presentazione.</w:t>
      </w:r>
    </w:p>
    <w:p w:rsidR="0086231D" w:rsidRPr="0086231D" w:rsidRDefault="0086231D" w:rsidP="0086231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sz w:val="18"/>
          <w:szCs w:val="18"/>
        </w:rPr>
        <w:t>L'approvazione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mozione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sfiducia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confronti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eletto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suffragio universale e diretto,</w:t>
      </w:r>
      <w:r>
        <w:rPr>
          <w:rFonts w:ascii="Verdana" w:hAnsi="Verdana"/>
          <w:sz w:val="18"/>
          <w:szCs w:val="18"/>
        </w:rPr>
        <w:t xml:space="preserve"> nonché </w:t>
      </w:r>
      <w:r w:rsidRPr="0086231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rimozione,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l'impedimento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permanente,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morte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dimissioni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volontarie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stesso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comportano le dimissioni della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Giunta e lo scioglimento del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Consiglio.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medesimi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effetti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conseguono alle dimissioni contestuali della maggioranza dei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componenti il Consiglio".</w:t>
      </w:r>
    </w:p>
    <w:p w:rsidR="0086231D" w:rsidRPr="0086231D" w:rsidRDefault="0086231D" w:rsidP="0086231D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86231D" w:rsidRPr="0086231D" w:rsidRDefault="0086231D" w:rsidP="0086231D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86231D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5. 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>-</w:t>
      </w:r>
      <w:r w:rsidRPr="0086231D">
        <w:rPr>
          <w:rFonts w:ascii="Verdana" w:hAnsi="Verdana" w:cs="Arial"/>
          <w:b/>
          <w:color w:val="1F497D" w:themeColor="text2"/>
          <w:sz w:val="18"/>
          <w:szCs w:val="18"/>
        </w:rPr>
        <w:t xml:space="preserve"> 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>Disposizioni transitorie</w:t>
      </w:r>
    </w:p>
    <w:p w:rsidR="0086231D" w:rsidRPr="0086231D" w:rsidRDefault="0086231D" w:rsidP="0086231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86231D">
        <w:rPr>
          <w:rFonts w:ascii="Verdana" w:hAnsi="Verdana"/>
          <w:sz w:val="18"/>
          <w:szCs w:val="18"/>
        </w:rPr>
        <w:t>Fino alla data di entrata in vigore dei nuovi statuti regionali e delle nuove leggi elettorali ai sensi del primo comma dell'articolo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122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Costituzione,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come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sostituito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dall'articolo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presente legge costituzionale, l'elezione del Presidente della Giunta</w:t>
      </w:r>
      <w:r>
        <w:rPr>
          <w:rFonts w:ascii="Verdana" w:hAnsi="Verdana"/>
          <w:sz w:val="18"/>
          <w:szCs w:val="18"/>
        </w:rPr>
        <w:t xml:space="preserve"> regionale è</w:t>
      </w:r>
      <w:r w:rsidRPr="0086231D">
        <w:rPr>
          <w:rFonts w:ascii="Verdana" w:hAnsi="Verdana"/>
          <w:sz w:val="18"/>
          <w:szCs w:val="18"/>
        </w:rPr>
        <w:t xml:space="preserve"> contestuale al rinnovo dei rispettivi Consigli regionali</w:t>
      </w:r>
      <w:r>
        <w:rPr>
          <w:rFonts w:ascii="Verdana" w:hAnsi="Verdana"/>
          <w:sz w:val="18"/>
          <w:szCs w:val="18"/>
        </w:rPr>
        <w:t xml:space="preserve"> e si effettua con le modalità</w:t>
      </w:r>
      <w:r w:rsidRPr="0086231D">
        <w:rPr>
          <w:rFonts w:ascii="Verdana" w:hAnsi="Verdana"/>
          <w:sz w:val="18"/>
          <w:szCs w:val="18"/>
        </w:rPr>
        <w:t xml:space="preserve"> previste dalle disposizioni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ordinaria vigenti in materia di elezione dei Consigli regionali. Sono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candidati alla Presidenza della Giunta regionale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capilista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regionali.</w:t>
      </w:r>
      <w:r>
        <w:rPr>
          <w:rFonts w:ascii="Verdana" w:hAnsi="Verdana"/>
          <w:sz w:val="18"/>
          <w:szCs w:val="18"/>
        </w:rPr>
        <w:t xml:space="preserve"> È </w:t>
      </w:r>
      <w:r w:rsidRPr="0086231D">
        <w:rPr>
          <w:rFonts w:ascii="Verdana" w:hAnsi="Verdana"/>
          <w:sz w:val="18"/>
          <w:szCs w:val="18"/>
        </w:rPr>
        <w:t>proclamato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eletto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regionale il candidato che ha conseguito il maggior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voti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validi in ambito regionale. Il Presidente della Giunta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regionale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fa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 xml:space="preserve">parte del Consiglio regionale. </w:t>
      </w:r>
      <w:r>
        <w:rPr>
          <w:rFonts w:ascii="Verdana" w:hAnsi="Verdana"/>
          <w:sz w:val="18"/>
          <w:szCs w:val="18"/>
        </w:rPr>
        <w:t xml:space="preserve">È </w:t>
      </w:r>
      <w:r w:rsidRPr="0086231D">
        <w:rPr>
          <w:rFonts w:ascii="Verdana" w:hAnsi="Verdana"/>
          <w:sz w:val="18"/>
          <w:szCs w:val="18"/>
        </w:rPr>
        <w:t>eletto alla carica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consigliere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il candidato alla carica di Presidente della Giunta regionale che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conseguito un numero di voti validi immediatamente inferiore a quello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candidato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proclamato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eletto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Presidente.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L'Ufficio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centrale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regionale riserva, 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tal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fine,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l'ultimo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seggi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eventualmente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spettanti alle liste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circoscrizionali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collegate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capolista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regionale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proclamato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consigliere,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nell'ipotesi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prevista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i/>
          <w:sz w:val="18"/>
          <w:szCs w:val="18"/>
        </w:rPr>
        <w:t>3)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tredicesimo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dell'articolo 15 della legge 17 febbraio 1968, n. 108, introdotto dal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comma 2 dell'articolo 3 della legge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23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febbraio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1995,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43;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o,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altrimenti, il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seggio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attribuito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resto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cifra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elettorale minore, tra quelli delle stesse liste, in sede di collegio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regionale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ripartizione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seggi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circoscrizionali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residui. Qualora tutti i seggi spettanti alle liste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collegate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siano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stati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assegnati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quoziente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intero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sede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lastRenderedPageBreak/>
        <w:t>circoscrizionale,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l'Ufficio centrale regionale procede all'attribuzione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seggio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aggiuntivo, del quale si deve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tenere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conto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determinazione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della conseguente quota percentuale di seggi spettanti alle liste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 xml:space="preserve">maggioranza in seno al Consiglio regionale. </w:t>
      </w:r>
    </w:p>
    <w:p w:rsidR="0086231D" w:rsidRPr="0086231D" w:rsidRDefault="0086231D" w:rsidP="0086231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86231D">
        <w:rPr>
          <w:rFonts w:ascii="Verdana" w:hAnsi="Verdana"/>
          <w:sz w:val="18"/>
          <w:szCs w:val="18"/>
        </w:rPr>
        <w:t xml:space="preserve">Fino alla data di entrata in vigore dei nuovi statuti regionali si osservano le seguenti disposizioni: </w:t>
      </w:r>
    </w:p>
    <w:p w:rsidR="0086231D" w:rsidRPr="0086231D" w:rsidRDefault="0086231D" w:rsidP="0086231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i/>
          <w:sz w:val="18"/>
          <w:szCs w:val="18"/>
        </w:rPr>
        <w:t>a)</w:t>
      </w:r>
      <w:r w:rsidRPr="0086231D">
        <w:rPr>
          <w:rFonts w:ascii="Verdana" w:hAnsi="Verdana"/>
          <w:sz w:val="18"/>
          <w:szCs w:val="18"/>
        </w:rPr>
        <w:t xml:space="preserve"> entro dieci giorni dalla proclamazione, il Presidente della</w:t>
      </w:r>
      <w:r w:rsidR="007F30D9"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Giunta regionale nomina i componenti della Giunta,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fra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quali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Vicepresidente, e può</w:t>
      </w:r>
      <w:r w:rsidRPr="0086231D">
        <w:rPr>
          <w:rFonts w:ascii="Verdana" w:hAnsi="Verdana"/>
          <w:sz w:val="18"/>
          <w:szCs w:val="18"/>
        </w:rPr>
        <w:t xml:space="preserve"> successivamente revocarli; </w:t>
      </w:r>
    </w:p>
    <w:p w:rsidR="0086231D" w:rsidRPr="0086231D" w:rsidRDefault="0086231D" w:rsidP="0086231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i/>
          <w:sz w:val="18"/>
          <w:szCs w:val="18"/>
        </w:rPr>
        <w:t>b)</w:t>
      </w:r>
      <w:r w:rsidRPr="0086231D">
        <w:rPr>
          <w:rFonts w:ascii="Verdana" w:hAnsi="Verdana"/>
          <w:sz w:val="18"/>
          <w:szCs w:val="18"/>
        </w:rPr>
        <w:t xml:space="preserve"> nel caso in cui il Consiglio regionale approvi a maggioranza assoluta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mozione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motivata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sfiducia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confronti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Presidente della Giunta regionale, presentata da almeno un quinto dei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suoi componenti e messa in discussione non prima di tre giorni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presentazione, entro tre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mesi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procede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all'indizione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nuove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elezioni del Consiglio e del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Giunta.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procede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parimenti a nuove elezioni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Giunta in caso di dimissioni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volontarie,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impedimento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permanente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 xml:space="preserve">morte del Presidente. </w:t>
      </w:r>
    </w:p>
    <w:p w:rsidR="0086231D" w:rsidRPr="0086231D" w:rsidRDefault="0086231D" w:rsidP="0086231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sz w:val="18"/>
          <w:szCs w:val="18"/>
        </w:rPr>
        <w:t xml:space="preserve">La presente legge costituzionale, munita del sigillo dello Stato, </w:t>
      </w:r>
      <w:r>
        <w:rPr>
          <w:rFonts w:ascii="Verdana" w:hAnsi="Verdana"/>
          <w:sz w:val="18"/>
          <w:szCs w:val="18"/>
        </w:rPr>
        <w:t>sarà</w:t>
      </w:r>
      <w:r w:rsidRPr="0086231D">
        <w:rPr>
          <w:rFonts w:ascii="Verdana" w:hAnsi="Verdana"/>
          <w:sz w:val="18"/>
          <w:szCs w:val="18"/>
        </w:rPr>
        <w:t xml:space="preserve"> inserita nella Raccolta ufficiale degli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atti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normativi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 xml:space="preserve">Repubblica italiana. </w:t>
      </w:r>
      <w:r>
        <w:rPr>
          <w:rFonts w:ascii="Verdana" w:hAnsi="Verdana"/>
          <w:sz w:val="18"/>
          <w:szCs w:val="18"/>
        </w:rPr>
        <w:t xml:space="preserve">È </w:t>
      </w:r>
      <w:r w:rsidRPr="0086231D">
        <w:rPr>
          <w:rFonts w:ascii="Verdana" w:hAnsi="Verdana"/>
          <w:sz w:val="18"/>
          <w:szCs w:val="18"/>
        </w:rPr>
        <w:t>fatto obbligo a chiunque spetti di osservarla</w:t>
      </w:r>
      <w:r>
        <w:rPr>
          <w:rFonts w:ascii="Verdana" w:hAnsi="Verdana"/>
          <w:sz w:val="18"/>
          <w:szCs w:val="18"/>
        </w:rPr>
        <w:t xml:space="preserve"> </w:t>
      </w:r>
      <w:r w:rsidRPr="0086231D">
        <w:rPr>
          <w:rFonts w:ascii="Verdana" w:hAnsi="Verdana"/>
          <w:sz w:val="18"/>
          <w:szCs w:val="18"/>
        </w:rPr>
        <w:t xml:space="preserve">e di farla osservare come legge dello Stato. </w:t>
      </w:r>
    </w:p>
    <w:p w:rsidR="0086231D" w:rsidRPr="0086231D" w:rsidRDefault="0086231D" w:rsidP="0086231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Data a Roma, addì</w:t>
      </w:r>
      <w:r w:rsidRPr="0086231D">
        <w:rPr>
          <w:rFonts w:ascii="Verdana" w:hAnsi="Verdana"/>
          <w:sz w:val="18"/>
          <w:szCs w:val="18"/>
        </w:rPr>
        <w:t xml:space="preserve"> 22 novembre 1999 </w:t>
      </w:r>
    </w:p>
    <w:p w:rsidR="0086231D" w:rsidRPr="0086231D" w:rsidRDefault="0086231D" w:rsidP="00866AF1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sz w:val="18"/>
          <w:szCs w:val="18"/>
        </w:rPr>
        <w:t xml:space="preserve">CIAMPI </w:t>
      </w:r>
    </w:p>
    <w:p w:rsidR="0086231D" w:rsidRPr="0086231D" w:rsidRDefault="0086231D" w:rsidP="0086231D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sz w:val="18"/>
          <w:szCs w:val="18"/>
        </w:rPr>
        <w:t xml:space="preserve">D'Alema, Presidente del Consiglio dei Ministri </w:t>
      </w:r>
    </w:p>
    <w:p w:rsidR="0086231D" w:rsidRPr="0086231D" w:rsidRDefault="0086231D" w:rsidP="0086231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86231D">
        <w:rPr>
          <w:rFonts w:ascii="Verdana" w:hAnsi="Verdana"/>
          <w:sz w:val="18"/>
          <w:szCs w:val="18"/>
        </w:rPr>
        <w:t xml:space="preserve">Visto, il Guardasigilli: Diliberto </w:t>
      </w:r>
    </w:p>
    <w:p w:rsidR="00473809" w:rsidRPr="0086231D" w:rsidRDefault="00473809" w:rsidP="0086231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sectPr w:rsidR="00473809" w:rsidRPr="0086231D" w:rsidSect="002062EE">
      <w:headerReference w:type="default" r:id="rId8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C19" w:rsidRDefault="002D4C19" w:rsidP="00DC799E">
      <w:pPr>
        <w:spacing w:after="0" w:line="240" w:lineRule="auto"/>
      </w:pPr>
      <w:r>
        <w:separator/>
      </w:r>
    </w:p>
  </w:endnote>
  <w:endnote w:type="continuationSeparator" w:id="0">
    <w:p w:rsidR="002D4C19" w:rsidRDefault="002D4C19" w:rsidP="00DC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C19" w:rsidRDefault="002D4C19" w:rsidP="00DC799E">
      <w:pPr>
        <w:spacing w:after="0" w:line="240" w:lineRule="auto"/>
      </w:pPr>
      <w:r>
        <w:separator/>
      </w:r>
    </w:p>
  </w:footnote>
  <w:footnote w:type="continuationSeparator" w:id="0">
    <w:p w:rsidR="002D4C19" w:rsidRDefault="002D4C19" w:rsidP="00DC799E">
      <w:pPr>
        <w:spacing w:after="0" w:line="240" w:lineRule="auto"/>
      </w:pPr>
      <w:r>
        <w:continuationSeparator/>
      </w:r>
    </w:p>
  </w:footnote>
  <w:footnote w:id="1">
    <w:p w:rsidR="0086231D" w:rsidRPr="0086231D" w:rsidRDefault="0086231D" w:rsidP="00866AF1">
      <w:pPr>
        <w:pStyle w:val="Testonotaapidipagina"/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86231D">
        <w:rPr>
          <w:rStyle w:val="Rimandonotaapidipagina"/>
          <w:rFonts w:ascii="Verdana" w:hAnsi="Verdana"/>
          <w:sz w:val="16"/>
          <w:szCs w:val="16"/>
        </w:rPr>
        <w:footnoteRef/>
      </w:r>
      <w:r w:rsidRPr="0086231D">
        <w:rPr>
          <w:rFonts w:ascii="Verdana" w:hAnsi="Verdana"/>
          <w:sz w:val="16"/>
          <w:szCs w:val="16"/>
        </w:rPr>
        <w:t xml:space="preserve"> L’art. 7 della legge costituzionale 18 ottobre 2001, n. 3 ha poi aggiunto all’art. 123</w:t>
      </w:r>
      <w:r>
        <w:rPr>
          <w:rFonts w:ascii="Verdana" w:hAnsi="Verdana"/>
          <w:sz w:val="16"/>
          <w:szCs w:val="16"/>
        </w:rPr>
        <w:t xml:space="preserve"> </w:t>
      </w:r>
      <w:r w:rsidRPr="0086231D">
        <w:rPr>
          <w:rFonts w:ascii="Verdana" w:hAnsi="Verdana"/>
          <w:sz w:val="16"/>
          <w:szCs w:val="16"/>
        </w:rPr>
        <w:t>della Costituzione un quarto comma, che così recita: “In ogni Regione, lo statuto</w:t>
      </w:r>
      <w:r>
        <w:rPr>
          <w:rFonts w:ascii="Verdana" w:hAnsi="Verdana"/>
          <w:sz w:val="16"/>
          <w:szCs w:val="16"/>
        </w:rPr>
        <w:t xml:space="preserve"> </w:t>
      </w:r>
      <w:r w:rsidRPr="0086231D">
        <w:rPr>
          <w:rFonts w:ascii="Verdana" w:hAnsi="Verdana"/>
          <w:sz w:val="16"/>
          <w:szCs w:val="16"/>
        </w:rPr>
        <w:t>disciplina il Consiglio delle autonomie locali, quale organo di</w:t>
      </w:r>
      <w:r>
        <w:rPr>
          <w:rFonts w:ascii="Verdana" w:hAnsi="Verdana"/>
          <w:sz w:val="16"/>
          <w:szCs w:val="16"/>
        </w:rPr>
        <w:t xml:space="preserve"> </w:t>
      </w:r>
      <w:r w:rsidRPr="0086231D">
        <w:rPr>
          <w:rFonts w:ascii="Verdana" w:hAnsi="Verdana"/>
          <w:sz w:val="16"/>
          <w:szCs w:val="16"/>
        </w:rPr>
        <w:t>consultazione fra la</w:t>
      </w:r>
      <w:r>
        <w:rPr>
          <w:rFonts w:ascii="Verdana" w:hAnsi="Verdana"/>
          <w:sz w:val="16"/>
          <w:szCs w:val="16"/>
        </w:rPr>
        <w:t xml:space="preserve"> </w:t>
      </w:r>
      <w:r w:rsidRPr="0086231D">
        <w:rPr>
          <w:rFonts w:ascii="Verdana" w:hAnsi="Verdana"/>
          <w:sz w:val="16"/>
          <w:szCs w:val="16"/>
        </w:rPr>
        <w:t>Regione e gli enti locali”.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866AF1" w:rsidTr="00EC3E33">
      <w:tc>
        <w:tcPr>
          <w:tcW w:w="3505" w:type="dxa"/>
          <w:shd w:val="clear" w:color="auto" w:fill="auto"/>
          <w:vAlign w:val="center"/>
        </w:tcPr>
        <w:p w:rsidR="00866AF1" w:rsidRPr="00A47199" w:rsidRDefault="00866AF1" w:rsidP="00EC3E33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580F03C0" wp14:editId="530FD336">
                <wp:extent cx="2042160" cy="4038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shd w:val="clear" w:color="auto" w:fill="auto"/>
          <w:vAlign w:val="center"/>
        </w:tcPr>
        <w:p w:rsidR="00866AF1" w:rsidRPr="00A47199" w:rsidRDefault="00866AF1" w:rsidP="00EC3E33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21269F21" wp14:editId="61B366AA">
                <wp:extent cx="739140" cy="624840"/>
                <wp:effectExtent l="0" t="0" r="3810" b="381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66AF1" w:rsidRDefault="00866AF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EE"/>
    <w:rsid w:val="00035313"/>
    <w:rsid w:val="0011207D"/>
    <w:rsid w:val="00117D04"/>
    <w:rsid w:val="00175F01"/>
    <w:rsid w:val="002062EE"/>
    <w:rsid w:val="0024384F"/>
    <w:rsid w:val="002550B0"/>
    <w:rsid w:val="002830F8"/>
    <w:rsid w:val="00285B71"/>
    <w:rsid w:val="002955A3"/>
    <w:rsid w:val="002B53FF"/>
    <w:rsid w:val="002D4C19"/>
    <w:rsid w:val="003574E9"/>
    <w:rsid w:val="0036203E"/>
    <w:rsid w:val="00373228"/>
    <w:rsid w:val="003D63D8"/>
    <w:rsid w:val="00473809"/>
    <w:rsid w:val="004B3B1D"/>
    <w:rsid w:val="007F30D9"/>
    <w:rsid w:val="0086231D"/>
    <w:rsid w:val="00866AF1"/>
    <w:rsid w:val="008D3CD7"/>
    <w:rsid w:val="0092367B"/>
    <w:rsid w:val="00AF5F6E"/>
    <w:rsid w:val="00B43417"/>
    <w:rsid w:val="00C95244"/>
    <w:rsid w:val="00CD5F26"/>
    <w:rsid w:val="00CD704E"/>
    <w:rsid w:val="00DC799E"/>
    <w:rsid w:val="00E751CF"/>
    <w:rsid w:val="00E93F04"/>
    <w:rsid w:val="00EF1239"/>
    <w:rsid w:val="00FA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62E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799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799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799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66A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6AF1"/>
  </w:style>
  <w:style w:type="paragraph" w:styleId="Pidipagina">
    <w:name w:val="footer"/>
    <w:basedOn w:val="Normale"/>
    <w:link w:val="PidipaginaCarattere"/>
    <w:uiPriority w:val="99"/>
    <w:unhideWhenUsed/>
    <w:rsid w:val="00866A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A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6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62E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799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799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799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66A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6AF1"/>
  </w:style>
  <w:style w:type="paragraph" w:styleId="Pidipagina">
    <w:name w:val="footer"/>
    <w:basedOn w:val="Normale"/>
    <w:link w:val="PidipaginaCarattere"/>
    <w:uiPriority w:val="99"/>
    <w:unhideWhenUsed/>
    <w:rsid w:val="00866A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A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6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D173F-5D7C-44ED-8782-B2FB338E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3</cp:revision>
  <dcterms:created xsi:type="dcterms:W3CDTF">2018-01-10T10:51:00Z</dcterms:created>
  <dcterms:modified xsi:type="dcterms:W3CDTF">2018-01-10T22:15:00Z</dcterms:modified>
</cp:coreProperties>
</file>