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E5B5" w14:textId="77777777" w:rsidR="00620370" w:rsidRPr="00620370" w:rsidRDefault="00177A76" w:rsidP="00620370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>
        <w:rPr>
          <w:rFonts w:ascii="Verdana" w:hAnsi="Verdana"/>
          <w:b/>
          <w:color w:val="4E3F85"/>
          <w:sz w:val="20"/>
          <w:szCs w:val="20"/>
        </w:rPr>
        <w:t>LEGGE 4 aprile 1956, n. 212</w:t>
      </w:r>
    </w:p>
    <w:p w14:paraId="79354963" w14:textId="77777777"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20370">
        <w:rPr>
          <w:rFonts w:ascii="Verdana" w:hAnsi="Verdana"/>
          <w:sz w:val="20"/>
          <w:szCs w:val="20"/>
        </w:rPr>
        <w:t>Norme per la disciplina della propaganda elettorale.</w:t>
      </w:r>
    </w:p>
    <w:p w14:paraId="0C4D45E4" w14:textId="77777777"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0B7EF71A" w14:textId="77777777" w:rsidR="00620370" w:rsidRPr="00620370" w:rsidRDefault="00620370" w:rsidP="0062037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La Camera dei deputati ed il Senato della Repubblica hanno approvato;</w:t>
      </w:r>
    </w:p>
    <w:p w14:paraId="20DA478F" w14:textId="77777777" w:rsidR="00620370" w:rsidRPr="00620370" w:rsidRDefault="00620370" w:rsidP="0062037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IL PRESIDENTE DELLA REPUBBLICA</w:t>
      </w:r>
    </w:p>
    <w:p w14:paraId="70F80BBE" w14:textId="77777777" w:rsidR="00620370" w:rsidRPr="00620370" w:rsidRDefault="00620370" w:rsidP="0062037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PROMULGA</w:t>
      </w:r>
    </w:p>
    <w:p w14:paraId="76E76D35" w14:textId="77777777" w:rsidR="00620370" w:rsidRPr="00620370" w:rsidRDefault="00620370" w:rsidP="0062037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la seguente legge:</w:t>
      </w:r>
    </w:p>
    <w:p w14:paraId="27558DC1" w14:textId="77777777" w:rsid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14:paraId="182BF690" w14:textId="77777777"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14:paraId="699EB6CB" w14:textId="77777777"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L'affissione di stampati, giornali murali od altri 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manifesti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 propaganda, da parte di partiti o gruppi politici che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partecipano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alla competizione elettorale con liste di candidati 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elezioni a sistema uninominale, da parte dei singoli candidati 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partiti o dei gruppi politici cui essi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appartengono,</w:t>
      </w:r>
      <w:r>
        <w:rPr>
          <w:rFonts w:ascii="Verdana" w:hAnsi="Verdana"/>
          <w:sz w:val="18"/>
          <w:szCs w:val="18"/>
        </w:rPr>
        <w:t xml:space="preserve"> è </w:t>
      </w:r>
      <w:r w:rsidRPr="00620370">
        <w:rPr>
          <w:rFonts w:ascii="Verdana" w:hAnsi="Verdana"/>
          <w:sz w:val="18"/>
          <w:szCs w:val="18"/>
        </w:rPr>
        <w:t>effettuata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esclusivamente negli appositi spazi a ci</w:t>
      </w:r>
      <w:r>
        <w:rPr>
          <w:rFonts w:ascii="Verdana" w:hAnsi="Verdana"/>
          <w:sz w:val="18"/>
          <w:szCs w:val="18"/>
        </w:rPr>
        <w:t>ò</w:t>
      </w:r>
      <w:r w:rsidRPr="00620370">
        <w:rPr>
          <w:rFonts w:ascii="Verdana" w:hAnsi="Verdana"/>
          <w:sz w:val="18"/>
          <w:szCs w:val="18"/>
        </w:rPr>
        <w:t xml:space="preserve"> destinati in og</w:t>
      </w:r>
      <w:r>
        <w:rPr>
          <w:rFonts w:ascii="Verdana" w:hAnsi="Verdana"/>
          <w:sz w:val="18"/>
          <w:szCs w:val="18"/>
        </w:rPr>
        <w:t>ni Comune.</w:t>
      </w:r>
    </w:p>
    <w:p w14:paraId="08D78AB4" w14:textId="77777777"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i/>
          <w:sz w:val="18"/>
          <w:szCs w:val="18"/>
        </w:rPr>
        <w:t xml:space="preserve">Abrogato dalla </w:t>
      </w:r>
      <w:r w:rsidR="00C674EC">
        <w:rPr>
          <w:rFonts w:ascii="Verdana" w:hAnsi="Verdana"/>
          <w:i/>
          <w:sz w:val="18"/>
          <w:szCs w:val="18"/>
        </w:rPr>
        <w:t>L</w:t>
      </w:r>
      <w:r w:rsidRPr="00620370">
        <w:rPr>
          <w:rFonts w:ascii="Verdana" w:hAnsi="Verdana"/>
          <w:i/>
          <w:sz w:val="18"/>
          <w:szCs w:val="18"/>
        </w:rPr>
        <w:t>. 27 dicembre 2013, n. 147</w:t>
      </w:r>
    </w:p>
    <w:p w14:paraId="4FF0BFA8" w14:textId="77777777"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Tra gli stampati, giornali murali od altri e manifesti previsti dai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precedenti commi si intendono compresi anche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contengono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avviso di comizi, riunioni o assemblee a scopo </w:t>
      </w:r>
      <w:r>
        <w:rPr>
          <w:rFonts w:ascii="Verdana" w:hAnsi="Verdana"/>
          <w:sz w:val="18"/>
          <w:szCs w:val="18"/>
        </w:rPr>
        <w:t>elettorale.</w:t>
      </w:r>
    </w:p>
    <w:p w14:paraId="61F56692" w14:textId="77777777"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I divieti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affissioni di giornali quotidiani o periodici nelle bacheche poste 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luogo pubblico, regolarmente autorizzate alla data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 decre</w:t>
      </w:r>
      <w:r>
        <w:rPr>
          <w:rFonts w:ascii="Verdana" w:hAnsi="Verdana"/>
          <w:sz w:val="18"/>
          <w:szCs w:val="18"/>
        </w:rPr>
        <w:t>to di, convocazione dei comizi.</w:t>
      </w:r>
    </w:p>
    <w:p w14:paraId="1E6CE760" w14:textId="77777777"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Sono proibite le iscrizioni murali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fondi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stradali,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rupi, </w:t>
      </w:r>
      <w:r>
        <w:rPr>
          <w:rFonts w:ascii="Verdana" w:hAnsi="Verdana"/>
          <w:sz w:val="18"/>
          <w:szCs w:val="18"/>
        </w:rPr>
        <w:t>argini, palizzate e recinzioni.</w:t>
      </w:r>
    </w:p>
    <w:p w14:paraId="52F51CC6" w14:textId="77777777"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05DBC09" w14:textId="77777777"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14:paraId="47037285" w14:textId="77777777"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In ogni comune la giunta municipale, tra il 33°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30°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precedente quello fissato per le elezioni </w:t>
      </w:r>
      <w:r>
        <w:rPr>
          <w:rFonts w:ascii="Verdana" w:hAnsi="Verdana"/>
          <w:sz w:val="18"/>
          <w:szCs w:val="18"/>
        </w:rPr>
        <w:t>è</w:t>
      </w:r>
      <w:r w:rsidRPr="00620370">
        <w:rPr>
          <w:rFonts w:ascii="Verdana" w:hAnsi="Verdana"/>
          <w:sz w:val="18"/>
          <w:szCs w:val="18"/>
        </w:rPr>
        <w:t xml:space="preserve"> tenuta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stabilire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ogni centro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abitato,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residente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150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abitanti, speciali spazi da destinare, a mezzo di distinti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tabelloni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riquadri,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esclusivamente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all'affissione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stampati,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giornali murali od altri e dei manifesti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comma dell'articolo 1, avendo cura di sceglierli nelle localit</w:t>
      </w:r>
      <w:r>
        <w:rPr>
          <w:rFonts w:ascii="Verdana" w:hAnsi="Verdana"/>
          <w:sz w:val="18"/>
          <w:szCs w:val="18"/>
        </w:rPr>
        <w:t>à</w:t>
      </w:r>
      <w:r w:rsidRPr="00620370">
        <w:rPr>
          <w:rFonts w:ascii="Verdana" w:hAnsi="Verdana"/>
          <w:sz w:val="18"/>
          <w:szCs w:val="18"/>
        </w:rPr>
        <w:t xml:space="preserve"> pi</w:t>
      </w:r>
      <w:r>
        <w:rPr>
          <w:rFonts w:ascii="Verdana" w:hAnsi="Verdana"/>
          <w:sz w:val="18"/>
          <w:szCs w:val="18"/>
        </w:rPr>
        <w:t xml:space="preserve">ù </w:t>
      </w:r>
      <w:r w:rsidRPr="00620370">
        <w:rPr>
          <w:rFonts w:ascii="Verdana" w:hAnsi="Verdana"/>
          <w:sz w:val="18"/>
          <w:szCs w:val="18"/>
        </w:rPr>
        <w:t>frequentate ed in equa proporzione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tutto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l'abitato.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i/>
          <w:sz w:val="18"/>
          <w:szCs w:val="18"/>
        </w:rPr>
        <w:t xml:space="preserve">Periodo soppresso dalla </w:t>
      </w:r>
      <w:r w:rsidR="005A014B">
        <w:rPr>
          <w:rFonts w:ascii="Verdana" w:hAnsi="Verdana"/>
          <w:i/>
          <w:sz w:val="18"/>
          <w:szCs w:val="18"/>
        </w:rPr>
        <w:t>L</w:t>
      </w:r>
      <w:r w:rsidRPr="00620370">
        <w:rPr>
          <w:rFonts w:ascii="Verdana" w:hAnsi="Verdana"/>
          <w:i/>
          <w:sz w:val="18"/>
          <w:szCs w:val="18"/>
        </w:rPr>
        <w:t>. 27 dicembre 2013, n. 147</w:t>
      </w:r>
      <w:r>
        <w:rPr>
          <w:rFonts w:ascii="Verdana" w:hAnsi="Verdana"/>
          <w:sz w:val="18"/>
          <w:szCs w:val="18"/>
        </w:rPr>
        <w:t>.</w:t>
      </w:r>
    </w:p>
    <w:p w14:paraId="6A4D3C91" w14:textId="77777777"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 xml:space="preserve">Il numero degli spazi </w:t>
      </w:r>
      <w:r>
        <w:rPr>
          <w:rFonts w:ascii="Verdana" w:hAnsi="Verdana"/>
          <w:sz w:val="18"/>
          <w:szCs w:val="18"/>
        </w:rPr>
        <w:t>è</w:t>
      </w:r>
      <w:r w:rsidRPr="00620370">
        <w:rPr>
          <w:rFonts w:ascii="Verdana" w:hAnsi="Verdana"/>
          <w:sz w:val="18"/>
          <w:szCs w:val="18"/>
        </w:rPr>
        <w:t xml:space="preserve"> stabilito per ciascun centro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abitato,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relativa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residente,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seguente</w:t>
      </w:r>
      <w:r>
        <w:rPr>
          <w:rFonts w:ascii="Verdana" w:hAnsi="Verdana"/>
          <w:sz w:val="18"/>
          <w:szCs w:val="18"/>
        </w:rPr>
        <w:t xml:space="preserve"> tabella:</w:t>
      </w:r>
    </w:p>
    <w:p w14:paraId="3019883A" w14:textId="77777777"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150 a 3.000 abitanti: almeno 1 e non pi</w:t>
      </w:r>
      <w:r>
        <w:rPr>
          <w:rFonts w:ascii="Verdana" w:hAnsi="Verdana"/>
          <w:sz w:val="18"/>
          <w:szCs w:val="18"/>
        </w:rPr>
        <w:t>ù di 3;</w:t>
      </w:r>
    </w:p>
    <w:p w14:paraId="5E8BF515" w14:textId="77777777"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3.001 a 10.000 abitanti: almeno 3 e non pi</w:t>
      </w:r>
      <w:r>
        <w:rPr>
          <w:rFonts w:ascii="Verdana" w:hAnsi="Verdana"/>
          <w:sz w:val="18"/>
          <w:szCs w:val="18"/>
        </w:rPr>
        <w:t>ù di 10;</w:t>
      </w:r>
    </w:p>
    <w:p w14:paraId="3A460291" w14:textId="77777777"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10.001 a 30.000 abitanti: almeno 10 e non pi</w:t>
      </w:r>
      <w:r>
        <w:rPr>
          <w:rFonts w:ascii="Verdana" w:hAnsi="Verdana"/>
          <w:sz w:val="18"/>
          <w:szCs w:val="18"/>
        </w:rPr>
        <w:t>ù di 20;</w:t>
      </w:r>
    </w:p>
    <w:p w14:paraId="2ADD49A5" w14:textId="77777777"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30.001 a 100.000 abitanti e nei capoluoghi di Provincia aventi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popolazion</w:t>
      </w:r>
      <w:r>
        <w:rPr>
          <w:rFonts w:ascii="Verdana" w:hAnsi="Verdana"/>
          <w:sz w:val="18"/>
          <w:szCs w:val="18"/>
        </w:rPr>
        <w:t>e inferiore: almeno 20 e non più di 50;</w:t>
      </w:r>
    </w:p>
    <w:p w14:paraId="065F1809" w14:textId="77777777"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100.001 a 500.000 abitanti: almeno 50 e non pi</w:t>
      </w:r>
      <w:r>
        <w:rPr>
          <w:rFonts w:ascii="Verdana" w:hAnsi="Verdana"/>
          <w:sz w:val="18"/>
          <w:szCs w:val="18"/>
        </w:rPr>
        <w:t>ù di 100;</w:t>
      </w:r>
    </w:p>
    <w:p w14:paraId="0929C3A0" w14:textId="77777777" w:rsidR="00620370" w:rsidRPr="00620370" w:rsidRDefault="00620370" w:rsidP="00E36D64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 500.001 a 1.000.000 di abitanti: almeno 100 e non pi</w:t>
      </w:r>
      <w:r>
        <w:rPr>
          <w:rFonts w:ascii="Verdana" w:hAnsi="Verdana"/>
          <w:sz w:val="18"/>
          <w:szCs w:val="18"/>
        </w:rPr>
        <w:t>ù</w:t>
      </w:r>
      <w:r w:rsidRPr="00620370">
        <w:rPr>
          <w:rFonts w:ascii="Verdana" w:hAnsi="Verdana"/>
          <w:sz w:val="18"/>
          <w:szCs w:val="18"/>
        </w:rPr>
        <w:t xml:space="preserve"> di 500;</w:t>
      </w:r>
    </w:p>
    <w:p w14:paraId="22428700" w14:textId="77777777"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lastRenderedPageBreak/>
        <w:t>oltre 1.000.000 di abitanti: almeno 500 e non pi</w:t>
      </w:r>
      <w:r>
        <w:rPr>
          <w:rFonts w:ascii="Verdana" w:hAnsi="Verdana"/>
          <w:sz w:val="18"/>
          <w:szCs w:val="18"/>
        </w:rPr>
        <w:t>ù</w:t>
      </w:r>
      <w:r w:rsidRPr="00620370">
        <w:rPr>
          <w:rFonts w:ascii="Verdana" w:hAnsi="Verdana"/>
          <w:sz w:val="18"/>
          <w:szCs w:val="18"/>
        </w:rPr>
        <w:t xml:space="preserve"> di 1.000</w:t>
      </w:r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>.</w:t>
      </w:r>
    </w:p>
    <w:p w14:paraId="6D41D57A" w14:textId="77777777"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fosse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possibile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destinare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spazio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comprendervi il tabellone o riquadro,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prescritte,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tabellone o riquadro potrà</w:t>
      </w:r>
      <w:r w:rsidRPr="0062037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essere distribuito in due o più</w:t>
      </w:r>
      <w:r w:rsidRPr="00620370">
        <w:rPr>
          <w:rFonts w:ascii="Verdana" w:hAnsi="Verdana"/>
          <w:sz w:val="18"/>
          <w:szCs w:val="18"/>
        </w:rPr>
        <w:t xml:space="preserve"> spazi il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pi</w:t>
      </w:r>
      <w:r>
        <w:rPr>
          <w:rFonts w:ascii="Verdana" w:hAnsi="Verdana"/>
          <w:sz w:val="18"/>
          <w:szCs w:val="18"/>
        </w:rPr>
        <w:t xml:space="preserve">ù </w:t>
      </w:r>
      <w:r w:rsidRPr="00620370">
        <w:rPr>
          <w:rFonts w:ascii="Verdana" w:hAnsi="Verdana"/>
          <w:sz w:val="18"/>
          <w:szCs w:val="18"/>
        </w:rPr>
        <w:t>possibile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vicini.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L'insieme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così </w:t>
      </w:r>
      <w:r w:rsidRPr="00620370">
        <w:rPr>
          <w:rFonts w:ascii="Verdana" w:hAnsi="Verdana"/>
          <w:sz w:val="18"/>
          <w:szCs w:val="18"/>
        </w:rPr>
        <w:t>delimitati</w:t>
      </w:r>
      <w:r>
        <w:rPr>
          <w:rFonts w:ascii="Verdana" w:hAnsi="Verdana"/>
          <w:sz w:val="18"/>
          <w:szCs w:val="18"/>
        </w:rPr>
        <w:t xml:space="preserve"> costituisce una unità</w:t>
      </w:r>
      <w:r w:rsidRPr="00620370">
        <w:rPr>
          <w:rFonts w:ascii="Verdana" w:hAnsi="Verdana"/>
          <w:sz w:val="18"/>
          <w:szCs w:val="18"/>
        </w:rPr>
        <w:t xml:space="preserve"> agli effetti di cui al </w:t>
      </w:r>
      <w:r>
        <w:rPr>
          <w:rFonts w:ascii="Verdana" w:hAnsi="Verdana"/>
          <w:sz w:val="18"/>
          <w:szCs w:val="18"/>
        </w:rPr>
        <w:t>comma precedente.</w:t>
      </w:r>
    </w:p>
    <w:p w14:paraId="11A7984B" w14:textId="77777777"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Per le elezioni a sistema uninominale,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ripartiti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fra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pi</w:t>
      </w:r>
      <w:r>
        <w:rPr>
          <w:rFonts w:ascii="Verdana" w:hAnsi="Verdana"/>
          <w:sz w:val="18"/>
          <w:szCs w:val="18"/>
        </w:rPr>
        <w:t>ù</w:t>
      </w:r>
      <w:r w:rsidRPr="00620370">
        <w:rPr>
          <w:rFonts w:ascii="Verdana" w:hAnsi="Verdana"/>
          <w:sz w:val="18"/>
          <w:szCs w:val="18"/>
        </w:rPr>
        <w:t xml:space="preserve"> collegi, gli spazi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distribuiti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fra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vari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proporzione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aliquota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appartenente a ciascun coll</w:t>
      </w:r>
      <w:r>
        <w:rPr>
          <w:rFonts w:ascii="Verdana" w:hAnsi="Verdana"/>
          <w:sz w:val="18"/>
          <w:szCs w:val="18"/>
        </w:rPr>
        <w:t>egio.</w:t>
      </w:r>
    </w:p>
    <w:p w14:paraId="658A292B" w14:textId="77777777"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coincidenza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municipale</w:t>
      </w:r>
      <w:r>
        <w:rPr>
          <w:rFonts w:ascii="Verdana" w:hAnsi="Verdana"/>
          <w:sz w:val="18"/>
          <w:szCs w:val="18"/>
        </w:rPr>
        <w:t xml:space="preserve"> provvederà </w:t>
      </w:r>
      <w:r w:rsidRPr="0062037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delimitare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distintamente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elezione con le modalità previste nei commi precedenti.</w:t>
      </w:r>
    </w:p>
    <w:p w14:paraId="005A521B" w14:textId="77777777"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Nel caso in cui 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municipale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provveda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prescritti agli adempimenti di cui al presente articolo, il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Prefetto</w:t>
      </w:r>
      <w:r>
        <w:rPr>
          <w:rFonts w:ascii="Verdana" w:hAnsi="Verdana"/>
          <w:sz w:val="18"/>
          <w:szCs w:val="18"/>
        </w:rPr>
        <w:t xml:space="preserve"> nomina un suo Commissario.</w:t>
      </w:r>
      <w:r w:rsidR="001D6F5B"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 relative spese sono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anticipate,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rivalsa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verso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chi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agione, dal tesoriere comunale.</w:t>
      </w:r>
    </w:p>
    <w:p w14:paraId="240C9679" w14:textId="77777777" w:rsidR="00620370" w:rsidRPr="00620370" w:rsidRDefault="001D6F5B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620370">
        <w:rPr>
          <w:rFonts w:ascii="Verdana" w:hAnsi="Verdana"/>
          <w:sz w:val="18"/>
          <w:szCs w:val="18"/>
        </w:rPr>
        <w:t>.</w:t>
      </w:r>
      <w:r w:rsidR="00620370">
        <w:rPr>
          <w:rFonts w:ascii="Verdana" w:hAnsi="Verdana"/>
          <w:sz w:val="18"/>
          <w:szCs w:val="18"/>
        </w:rPr>
        <w:tab/>
      </w:r>
      <w:r w:rsidR="00620370" w:rsidRPr="00620370">
        <w:rPr>
          <w:rFonts w:ascii="Verdana" w:hAnsi="Verdana"/>
          <w:sz w:val="18"/>
          <w:szCs w:val="18"/>
        </w:rPr>
        <w:t>Nell'ambito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delle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stesse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disponibilit</w:t>
      </w:r>
      <w:r w:rsidR="00620370">
        <w:rPr>
          <w:rFonts w:ascii="Verdana" w:hAnsi="Verdana"/>
          <w:sz w:val="18"/>
          <w:szCs w:val="18"/>
        </w:rPr>
        <w:t xml:space="preserve">à </w:t>
      </w:r>
      <w:r w:rsidR="00620370" w:rsidRPr="00620370">
        <w:rPr>
          <w:rFonts w:ascii="Verdana" w:hAnsi="Verdana"/>
          <w:sz w:val="18"/>
          <w:szCs w:val="18"/>
        </w:rPr>
        <w:t>complessive,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per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le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elezioni suppletive gli spazi assegnati ai candidati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possono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essere</w:t>
      </w:r>
      <w:r w:rsidR="00620370">
        <w:rPr>
          <w:rFonts w:ascii="Verdana" w:hAnsi="Verdana"/>
          <w:sz w:val="18"/>
          <w:szCs w:val="18"/>
        </w:rPr>
        <w:t xml:space="preserve"> </w:t>
      </w:r>
      <w:r w:rsidR="00620370" w:rsidRPr="00620370">
        <w:rPr>
          <w:rFonts w:ascii="Verdana" w:hAnsi="Verdana"/>
          <w:sz w:val="18"/>
          <w:szCs w:val="18"/>
        </w:rPr>
        <w:t>aumentati rispetto a quelli</w:t>
      </w:r>
      <w:r w:rsidR="00620370">
        <w:rPr>
          <w:rFonts w:ascii="Verdana" w:hAnsi="Verdana"/>
          <w:sz w:val="18"/>
          <w:szCs w:val="18"/>
        </w:rPr>
        <w:t xml:space="preserve"> previsti dai commi precedenti.</w:t>
      </w:r>
    </w:p>
    <w:p w14:paraId="11F5706F" w14:textId="77777777"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0FE71756" w14:textId="77777777"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14:paraId="2F76FCE2" w14:textId="77777777"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municipale, entro i tre giorni di cui all'articolo 2,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provvede a delimitare gli spazi di cui al primo comma dell'articolo 1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 a ripartirli in tante sezioni quante sono le liste o le candidature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uninominali ammesse.</w:t>
      </w:r>
    </w:p>
    <w:p w14:paraId="02D03E40" w14:textId="77777777"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ognuno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anzidetti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spetta,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superficie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metri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altezza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metri 1 di base e ad ogni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candidatura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uninominale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superficie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metri 1 di altezza 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metri 0,70 di base.</w:t>
      </w:r>
    </w:p>
    <w:p w14:paraId="09F0D00E" w14:textId="77777777"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L'assegnazione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sezioni</w:t>
      </w:r>
      <w:r>
        <w:rPr>
          <w:rFonts w:ascii="Verdana" w:hAnsi="Verdana"/>
          <w:sz w:val="18"/>
          <w:szCs w:val="18"/>
        </w:rPr>
        <w:t xml:space="preserve"> è </w:t>
      </w:r>
      <w:r w:rsidRPr="00620370">
        <w:rPr>
          <w:rFonts w:ascii="Verdana" w:hAnsi="Verdana"/>
          <w:sz w:val="18"/>
          <w:szCs w:val="18"/>
        </w:rPr>
        <w:t>effettuata seguendo l'ordine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ammissione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candidature, su di una sola linea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orizzontale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partire dal lato sinistro e proseguendo verso destra.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vietati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gli scambi e le cessioni delle superfici assegnate tra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le </w:t>
      </w:r>
      <w:r>
        <w:rPr>
          <w:rFonts w:ascii="Verdana" w:hAnsi="Verdana"/>
          <w:sz w:val="18"/>
          <w:szCs w:val="18"/>
        </w:rPr>
        <w:t>varie liste o i vari candidati</w:t>
      </w:r>
      <w:r w:rsidRPr="00620370">
        <w:rPr>
          <w:rFonts w:ascii="Verdana" w:hAnsi="Verdana"/>
          <w:sz w:val="18"/>
          <w:szCs w:val="18"/>
        </w:rPr>
        <w:t>.</w:t>
      </w:r>
    </w:p>
    <w:p w14:paraId="766A6268" w14:textId="77777777"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A4E1EE3" w14:textId="77777777"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4.</w:t>
      </w:r>
    </w:p>
    <w:p w14:paraId="5203E9C4" w14:textId="77777777"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C674EC">
        <w:rPr>
          <w:rFonts w:ascii="Verdana" w:hAnsi="Verdana"/>
          <w:i/>
          <w:sz w:val="18"/>
          <w:szCs w:val="18"/>
        </w:rPr>
        <w:t>Abrogato dalla L</w:t>
      </w:r>
      <w:r w:rsidRPr="00620370">
        <w:rPr>
          <w:rFonts w:ascii="Verdana" w:hAnsi="Verdana"/>
          <w:i/>
          <w:sz w:val="18"/>
          <w:szCs w:val="18"/>
        </w:rPr>
        <w:t>. 27 dicembre 2013, n. 147</w:t>
      </w:r>
    </w:p>
    <w:p w14:paraId="7B2BF557" w14:textId="77777777"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C674EC">
        <w:rPr>
          <w:rFonts w:ascii="Verdana" w:hAnsi="Verdana"/>
          <w:i/>
          <w:sz w:val="18"/>
          <w:szCs w:val="18"/>
        </w:rPr>
        <w:t>Abrogato dalla L</w:t>
      </w:r>
      <w:r w:rsidRPr="00620370">
        <w:rPr>
          <w:rFonts w:ascii="Verdana" w:hAnsi="Verdana"/>
          <w:i/>
          <w:sz w:val="18"/>
          <w:szCs w:val="18"/>
        </w:rPr>
        <w:t>. 27 dicembre 2013, n. 147</w:t>
      </w:r>
    </w:p>
    <w:p w14:paraId="60701572" w14:textId="77777777"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C674EC">
        <w:rPr>
          <w:rFonts w:ascii="Verdana" w:hAnsi="Verdana"/>
          <w:i/>
          <w:sz w:val="18"/>
          <w:szCs w:val="18"/>
        </w:rPr>
        <w:t>Abrogato dalla L</w:t>
      </w:r>
      <w:r w:rsidRPr="00620370">
        <w:rPr>
          <w:rFonts w:ascii="Verdana" w:hAnsi="Verdana"/>
          <w:i/>
          <w:sz w:val="18"/>
          <w:szCs w:val="18"/>
        </w:rPr>
        <w:t>. 27 dicembre 2013, n. 147</w:t>
      </w:r>
    </w:p>
    <w:p w14:paraId="46F3A695" w14:textId="77777777"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Sono vietati gli scambi e le cess</w:t>
      </w:r>
      <w:r>
        <w:rPr>
          <w:rFonts w:ascii="Verdana" w:hAnsi="Verdana"/>
          <w:sz w:val="18"/>
          <w:szCs w:val="18"/>
        </w:rPr>
        <w:t>ioni delle superfici assegnate.</w:t>
      </w:r>
    </w:p>
    <w:p w14:paraId="0C4A78C0" w14:textId="77777777"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20071054" w14:textId="77777777"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t>Ar</w:t>
      </w:r>
      <w:r>
        <w:rPr>
          <w:rFonts w:ascii="Verdana" w:hAnsi="Verdana"/>
          <w:b/>
          <w:color w:val="1F497D" w:themeColor="text2"/>
          <w:sz w:val="18"/>
          <w:szCs w:val="18"/>
        </w:rPr>
        <w:t>t. 5.</w:t>
      </w:r>
    </w:p>
    <w:p w14:paraId="4A0A314B" w14:textId="77777777"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Nei casi in cui, entro il giorno 34° precedente la data fissata 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state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ancora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comunicate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candidature uninominali ammesse, la giunta municipale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adempimenti di cui all'articolo 3 entro i due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successivi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alla ricezione della comunicazione delle liste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uninominali ammesse.</w:t>
      </w:r>
    </w:p>
    <w:p w14:paraId="0411EEBB" w14:textId="77777777"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559B534A" w14:textId="77777777" w:rsidR="00BF47FD" w:rsidRDefault="00BF47FD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</w:p>
    <w:p w14:paraId="3F001F4D" w14:textId="670C1555"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6.</w:t>
      </w:r>
    </w:p>
    <w:p w14:paraId="02BD9CA0" w14:textId="77777777"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 xml:space="preserve">Dal trentesimo giorno precedente la data fissata per le elezioni </w:t>
      </w:r>
      <w:r>
        <w:rPr>
          <w:rFonts w:ascii="Verdana" w:hAnsi="Verdana"/>
          <w:sz w:val="18"/>
          <w:szCs w:val="18"/>
        </w:rPr>
        <w:t xml:space="preserve">è </w:t>
      </w:r>
      <w:r w:rsidRPr="00620370">
        <w:rPr>
          <w:rFonts w:ascii="Verdana" w:hAnsi="Verdana"/>
          <w:sz w:val="18"/>
          <w:szCs w:val="18"/>
        </w:rPr>
        <w:t>vietata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ogni forma di propaganda elettorale luminosa o figurativa, 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carattere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fisso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luogo pubblico, escluse le insegne indicanti 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sedi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partiti.</w:t>
      </w:r>
      <w:r>
        <w:rPr>
          <w:rFonts w:ascii="Verdana" w:hAnsi="Verdana"/>
          <w:sz w:val="18"/>
          <w:szCs w:val="18"/>
        </w:rPr>
        <w:t xml:space="preserve"> </w:t>
      </w:r>
      <w:r w:rsidR="000B2270">
        <w:rPr>
          <w:rFonts w:ascii="Verdana" w:hAnsi="Verdana"/>
          <w:sz w:val="18"/>
          <w:szCs w:val="18"/>
        </w:rPr>
        <w:t xml:space="preserve">È </w:t>
      </w:r>
      <w:r w:rsidRPr="00620370">
        <w:rPr>
          <w:rFonts w:ascii="Verdana" w:hAnsi="Verdana"/>
          <w:sz w:val="18"/>
          <w:szCs w:val="18"/>
        </w:rPr>
        <w:t>vietato,</w:t>
      </w:r>
      <w:r>
        <w:rPr>
          <w:rFonts w:ascii="Verdana" w:hAnsi="Verdana"/>
          <w:sz w:val="18"/>
          <w:szCs w:val="18"/>
        </w:rPr>
        <w:t xml:space="preserve"> altresì</w:t>
      </w:r>
      <w:r w:rsidRPr="00620370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il lancio o il getto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volantini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pubblico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aperto al pubblico e ogni forma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propaganda luminosa mobile.</w:t>
      </w:r>
    </w:p>
    <w:p w14:paraId="3F2E5CD3" w14:textId="77777777" w:rsidR="00620370" w:rsidRDefault="00620370" w:rsidP="0027509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contravvenzione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alle norme del presente articolo </w:t>
      </w:r>
      <w:r>
        <w:rPr>
          <w:rFonts w:ascii="Verdana" w:hAnsi="Verdana"/>
          <w:sz w:val="18"/>
          <w:szCs w:val="18"/>
        </w:rPr>
        <w:t>è</w:t>
      </w:r>
      <w:r w:rsidRPr="00620370">
        <w:rPr>
          <w:rFonts w:ascii="Verdana" w:hAnsi="Verdana"/>
          <w:sz w:val="18"/>
          <w:szCs w:val="18"/>
        </w:rPr>
        <w:t xml:space="preserve"> punita con</w:t>
      </w:r>
      <w:r w:rsidR="0027509D">
        <w:rPr>
          <w:rFonts w:ascii="Verdana" w:hAnsi="Verdana"/>
          <w:sz w:val="18"/>
          <w:szCs w:val="18"/>
        </w:rPr>
        <w:t xml:space="preserve"> la sanzione amministrativa pecuniaria</w:t>
      </w:r>
      <w:r>
        <w:rPr>
          <w:rFonts w:ascii="Verdana" w:hAnsi="Verdana"/>
          <w:sz w:val="18"/>
          <w:szCs w:val="18"/>
        </w:rPr>
        <w:t xml:space="preserve"> </w:t>
      </w:r>
      <w:r w:rsidR="0027509D" w:rsidRPr="0027509D">
        <w:rPr>
          <w:rFonts w:ascii="Verdana" w:hAnsi="Verdana"/>
          <w:sz w:val="18"/>
          <w:szCs w:val="18"/>
        </w:rPr>
        <w:t>da euro 103 a euro 1.032 [da lire duecentomila a lire due milioni]</w:t>
      </w:r>
      <w:r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620370">
        <w:rPr>
          <w:rFonts w:ascii="Verdana" w:hAnsi="Verdana"/>
          <w:sz w:val="18"/>
          <w:szCs w:val="18"/>
        </w:rPr>
        <w:t>.</w:t>
      </w:r>
    </w:p>
    <w:p w14:paraId="70ABD50E" w14:textId="77777777" w:rsidR="0027509D" w:rsidRPr="00620370" w:rsidRDefault="0027509D" w:rsidP="0027509D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i/>
          <w:sz w:val="18"/>
          <w:szCs w:val="18"/>
        </w:rPr>
        <w:t xml:space="preserve">Abrogato </w:t>
      </w:r>
      <w:r>
        <w:rPr>
          <w:rFonts w:ascii="Verdana" w:hAnsi="Verdana"/>
          <w:i/>
          <w:sz w:val="18"/>
          <w:szCs w:val="18"/>
        </w:rPr>
        <w:t xml:space="preserve">dalla </w:t>
      </w:r>
      <w:r w:rsidR="00C674EC">
        <w:rPr>
          <w:rFonts w:ascii="Verdana" w:hAnsi="Verdana"/>
          <w:i/>
          <w:sz w:val="18"/>
          <w:szCs w:val="18"/>
        </w:rPr>
        <w:t>L</w:t>
      </w:r>
      <w:r>
        <w:rPr>
          <w:rFonts w:ascii="Verdana" w:hAnsi="Verdana"/>
          <w:i/>
          <w:sz w:val="18"/>
          <w:szCs w:val="18"/>
        </w:rPr>
        <w:t>. 27 dicembre 2006</w:t>
      </w:r>
      <w:r w:rsidRPr="0027509D">
        <w:rPr>
          <w:rFonts w:ascii="Verdana" w:hAnsi="Verdana"/>
          <w:i/>
          <w:sz w:val="18"/>
          <w:szCs w:val="18"/>
        </w:rPr>
        <w:t>, n. 296</w:t>
      </w:r>
    </w:p>
    <w:p w14:paraId="0B197918" w14:textId="77777777"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B473CB2" w14:textId="77777777"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t>Art. 7.</w:t>
      </w:r>
    </w:p>
    <w:p w14:paraId="26F07499" w14:textId="77777777" w:rsidR="00620370" w:rsidRDefault="0027509D" w:rsidP="0027509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27509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27509D">
        <w:rPr>
          <w:rFonts w:ascii="Verdana" w:hAnsi="Verdana"/>
          <w:sz w:val="18"/>
          <w:szCs w:val="18"/>
        </w:rPr>
        <w:t>Le affissioni di stampati, giornali murali od altri e di manifesti di</w:t>
      </w:r>
      <w:r>
        <w:rPr>
          <w:rFonts w:ascii="Verdana" w:hAnsi="Verdana"/>
          <w:sz w:val="18"/>
          <w:szCs w:val="18"/>
        </w:rPr>
        <w:t xml:space="preserve"> </w:t>
      </w:r>
      <w:r w:rsidRPr="0027509D">
        <w:rPr>
          <w:rFonts w:ascii="Verdana" w:hAnsi="Verdana"/>
          <w:sz w:val="18"/>
          <w:szCs w:val="18"/>
        </w:rPr>
        <w:t>propaganda negli spazi di cui all’articolo 1 possono essere effettuati</w:t>
      </w:r>
      <w:r>
        <w:rPr>
          <w:rFonts w:ascii="Verdana" w:hAnsi="Verdana"/>
          <w:sz w:val="18"/>
          <w:szCs w:val="18"/>
        </w:rPr>
        <w:t xml:space="preserve"> </w:t>
      </w:r>
      <w:r w:rsidRPr="0027509D">
        <w:rPr>
          <w:rFonts w:ascii="Verdana" w:hAnsi="Verdana"/>
          <w:sz w:val="18"/>
          <w:szCs w:val="18"/>
        </w:rPr>
        <w:t>direttamente a cura degli interessati.</w:t>
      </w:r>
    </w:p>
    <w:p w14:paraId="71B5D5D7" w14:textId="77777777" w:rsidR="0027509D" w:rsidRPr="0027509D" w:rsidRDefault="0027509D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7D98526" w14:textId="77777777"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t>Art. 8.</w:t>
      </w:r>
    </w:p>
    <w:p w14:paraId="1ED60050" w14:textId="77777777" w:rsidR="00620370" w:rsidRPr="00620370" w:rsidRDefault="00620370" w:rsidP="0027509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Chiunque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sottrae o distrugge stampati, giornali murali od altri, 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manifesti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destinati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all'affissione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diffusione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impedisce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l'affissione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la diffusione ovvero stacca, lacera o rende comunque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illeggibili quelli gi</w:t>
      </w:r>
      <w:r>
        <w:rPr>
          <w:rFonts w:ascii="Verdana" w:hAnsi="Verdana"/>
          <w:sz w:val="18"/>
          <w:szCs w:val="18"/>
        </w:rPr>
        <w:t>à</w:t>
      </w:r>
      <w:r w:rsidRPr="00620370">
        <w:rPr>
          <w:rFonts w:ascii="Verdana" w:hAnsi="Verdana"/>
          <w:sz w:val="18"/>
          <w:szCs w:val="18"/>
        </w:rPr>
        <w:t xml:space="preserve"> affissi negli spazi riservati alla propaganda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norma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legge, o, non avendone titolo,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affigge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stampati,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giornali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murali od altri o manifesti negli spazi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suddetti</w:t>
      </w:r>
      <w:r>
        <w:rPr>
          <w:rFonts w:ascii="Verdana" w:hAnsi="Verdana"/>
          <w:sz w:val="18"/>
          <w:szCs w:val="18"/>
        </w:rPr>
        <w:t xml:space="preserve"> è </w:t>
      </w:r>
      <w:r w:rsidR="0027509D" w:rsidRPr="0027509D">
        <w:rPr>
          <w:rFonts w:ascii="Verdana" w:hAnsi="Verdana"/>
          <w:sz w:val="18"/>
          <w:szCs w:val="18"/>
        </w:rPr>
        <w:t>punito con la</w:t>
      </w:r>
      <w:r w:rsidR="0027509D">
        <w:rPr>
          <w:rFonts w:ascii="Verdana" w:hAnsi="Verdana"/>
          <w:sz w:val="18"/>
          <w:szCs w:val="18"/>
        </w:rPr>
        <w:t xml:space="preserve"> </w:t>
      </w:r>
      <w:r w:rsidR="0027509D" w:rsidRPr="0027509D">
        <w:rPr>
          <w:rFonts w:ascii="Verdana" w:hAnsi="Verdana"/>
          <w:sz w:val="18"/>
          <w:szCs w:val="18"/>
        </w:rPr>
        <w:t>sanzione amministrativa pecuniaria da euro 103 a euro 1.032 [anziché</w:t>
      </w:r>
      <w:r w:rsidR="0027509D">
        <w:rPr>
          <w:rFonts w:ascii="Verdana" w:hAnsi="Verdana"/>
          <w:sz w:val="18"/>
          <w:szCs w:val="18"/>
        </w:rPr>
        <w:t xml:space="preserve"> </w:t>
      </w:r>
      <w:r w:rsidR="0027509D" w:rsidRPr="0027509D">
        <w:rPr>
          <w:rFonts w:ascii="Verdana" w:hAnsi="Verdana"/>
          <w:sz w:val="18"/>
          <w:szCs w:val="18"/>
        </w:rPr>
        <w:t>da lire duecentomila a lire due milioni]</w:t>
      </w:r>
      <w:r w:rsidR="0027509D">
        <w:rPr>
          <w:rStyle w:val="Rimandonotaapidipagina"/>
          <w:rFonts w:ascii="Verdana" w:hAnsi="Verdana"/>
          <w:sz w:val="18"/>
          <w:szCs w:val="18"/>
        </w:rPr>
        <w:footnoteReference w:id="3"/>
      </w:r>
      <w:r w:rsidR="0027509D">
        <w:rPr>
          <w:rFonts w:ascii="Verdana" w:hAnsi="Verdana"/>
          <w:sz w:val="18"/>
          <w:szCs w:val="18"/>
        </w:rPr>
        <w:t>.</w:t>
      </w:r>
      <w:r w:rsidRPr="00620370">
        <w:rPr>
          <w:rFonts w:ascii="Verdana" w:hAnsi="Verdana"/>
          <w:sz w:val="18"/>
          <w:szCs w:val="18"/>
        </w:rPr>
        <w:t xml:space="preserve"> Tale disposizione si applica anche per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manifesti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pubbliche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autorit</w:t>
      </w:r>
      <w:r>
        <w:rPr>
          <w:rFonts w:ascii="Verdana" w:hAnsi="Verdana"/>
          <w:sz w:val="18"/>
          <w:szCs w:val="18"/>
        </w:rPr>
        <w:t xml:space="preserve">à </w:t>
      </w:r>
      <w:r w:rsidRPr="00620370">
        <w:rPr>
          <w:rFonts w:ascii="Verdana" w:hAnsi="Verdana"/>
          <w:sz w:val="18"/>
          <w:szCs w:val="18"/>
        </w:rPr>
        <w:t>concernenti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 operazioni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elettorali.</w:t>
      </w:r>
    </w:p>
    <w:p w14:paraId="12D6BA0F" w14:textId="77777777"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reato</w:t>
      </w:r>
      <w:r>
        <w:rPr>
          <w:rFonts w:ascii="Verdana" w:hAnsi="Verdana"/>
          <w:sz w:val="18"/>
          <w:szCs w:val="18"/>
        </w:rPr>
        <w:t xml:space="preserve"> è </w:t>
      </w:r>
      <w:r w:rsidRPr="00620370">
        <w:rPr>
          <w:rFonts w:ascii="Verdana" w:hAnsi="Verdana"/>
          <w:sz w:val="18"/>
          <w:szCs w:val="18"/>
        </w:rPr>
        <w:t xml:space="preserve">commesso </w:t>
      </w:r>
      <w:r>
        <w:rPr>
          <w:rFonts w:ascii="Verdana" w:hAnsi="Verdana"/>
          <w:sz w:val="18"/>
          <w:szCs w:val="18"/>
        </w:rPr>
        <w:t>da pubblico ufficiale, la pena è</w:t>
      </w:r>
      <w:r w:rsidRPr="00620370">
        <w:rPr>
          <w:rFonts w:ascii="Verdana" w:hAnsi="Verdana"/>
          <w:sz w:val="18"/>
          <w:szCs w:val="18"/>
        </w:rPr>
        <w:t xml:space="preserve"> della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reclusione fino a due anni</w:t>
      </w:r>
      <w:r w:rsidR="0027509D">
        <w:rPr>
          <w:rStyle w:val="Rimandonotaapidipagina"/>
          <w:rFonts w:ascii="Verdana" w:hAnsi="Verdana"/>
          <w:sz w:val="18"/>
          <w:szCs w:val="18"/>
        </w:rPr>
        <w:footnoteReference w:id="4"/>
      </w:r>
      <w:r w:rsidRPr="00620370">
        <w:rPr>
          <w:rFonts w:ascii="Verdana" w:hAnsi="Verdana"/>
          <w:sz w:val="18"/>
          <w:szCs w:val="18"/>
        </w:rPr>
        <w:t>.</w:t>
      </w:r>
    </w:p>
    <w:p w14:paraId="52AC7F61" w14:textId="77777777" w:rsidR="00620370" w:rsidRDefault="00620370" w:rsidP="0027509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Chiunque affigge stampati, giornali murali od altri, o manifesti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previsti dall'articolo 1 fuori degli appositi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spazi</w:t>
      </w:r>
      <w:r>
        <w:rPr>
          <w:rFonts w:ascii="Verdana" w:hAnsi="Verdana"/>
          <w:sz w:val="18"/>
          <w:szCs w:val="18"/>
        </w:rPr>
        <w:t xml:space="preserve"> è </w:t>
      </w:r>
      <w:r w:rsidRPr="00620370">
        <w:rPr>
          <w:rFonts w:ascii="Verdana" w:hAnsi="Verdana"/>
          <w:sz w:val="18"/>
          <w:szCs w:val="18"/>
        </w:rPr>
        <w:t xml:space="preserve">punito </w:t>
      </w:r>
      <w:r w:rsidR="0027509D" w:rsidRPr="0027509D">
        <w:rPr>
          <w:rFonts w:ascii="Verdana" w:hAnsi="Verdana"/>
          <w:sz w:val="18"/>
          <w:szCs w:val="18"/>
        </w:rPr>
        <w:t>con la sanzione amministrativa pecuniaria da euro 103 a</w:t>
      </w:r>
      <w:r w:rsidR="0027509D">
        <w:rPr>
          <w:rFonts w:ascii="Verdana" w:hAnsi="Verdana"/>
          <w:sz w:val="18"/>
          <w:szCs w:val="18"/>
        </w:rPr>
        <w:t xml:space="preserve"> </w:t>
      </w:r>
      <w:r w:rsidR="0027509D" w:rsidRPr="0027509D">
        <w:rPr>
          <w:rFonts w:ascii="Verdana" w:hAnsi="Verdana"/>
          <w:sz w:val="18"/>
          <w:szCs w:val="18"/>
        </w:rPr>
        <w:t>euro 1.032 [anziché da lire duecentomila a lire due milioni]</w:t>
      </w:r>
      <w:r w:rsidR="0027509D">
        <w:rPr>
          <w:rStyle w:val="Rimandonotaapidipagina"/>
          <w:rFonts w:ascii="Verdana" w:hAnsi="Verdana"/>
          <w:sz w:val="18"/>
          <w:szCs w:val="18"/>
        </w:rPr>
        <w:footnoteReference w:id="5"/>
      </w:r>
      <w:r w:rsidRPr="0062037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soggiace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chiunque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contravviene alle norme dell'ultimo comma dell'articolo 1.</w:t>
      </w:r>
    </w:p>
    <w:p w14:paraId="3E9F9357" w14:textId="77777777" w:rsidR="0027509D" w:rsidRPr="00620370" w:rsidRDefault="0027509D" w:rsidP="0027509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i/>
          <w:sz w:val="18"/>
          <w:szCs w:val="18"/>
        </w:rPr>
        <w:t xml:space="preserve">Abrogato </w:t>
      </w:r>
      <w:r>
        <w:rPr>
          <w:rFonts w:ascii="Verdana" w:hAnsi="Verdana"/>
          <w:i/>
          <w:sz w:val="18"/>
          <w:szCs w:val="18"/>
        </w:rPr>
        <w:t xml:space="preserve">dalla </w:t>
      </w:r>
      <w:r w:rsidR="00C674EC">
        <w:rPr>
          <w:rFonts w:ascii="Verdana" w:hAnsi="Verdana"/>
          <w:i/>
          <w:sz w:val="18"/>
          <w:szCs w:val="18"/>
        </w:rPr>
        <w:t>L</w:t>
      </w:r>
      <w:r w:rsidRPr="0027509D">
        <w:rPr>
          <w:rFonts w:ascii="Verdana" w:hAnsi="Verdana"/>
          <w:i/>
          <w:sz w:val="18"/>
          <w:szCs w:val="18"/>
        </w:rPr>
        <w:t>. 27 dicembre 200</w:t>
      </w:r>
      <w:r>
        <w:rPr>
          <w:rFonts w:ascii="Verdana" w:hAnsi="Verdana"/>
          <w:i/>
          <w:sz w:val="18"/>
          <w:szCs w:val="18"/>
        </w:rPr>
        <w:t>6</w:t>
      </w:r>
      <w:r w:rsidRPr="0027509D">
        <w:rPr>
          <w:rFonts w:ascii="Verdana" w:hAnsi="Verdana"/>
          <w:i/>
          <w:sz w:val="18"/>
          <w:szCs w:val="18"/>
        </w:rPr>
        <w:t>, n. 296</w:t>
      </w:r>
    </w:p>
    <w:p w14:paraId="0AE4480D" w14:textId="77777777" w:rsidR="00620370" w:rsidRPr="00620370" w:rsidRDefault="00620370" w:rsidP="00177A7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14:paraId="682E64BE" w14:textId="77777777" w:rsidR="00BF47FD" w:rsidRDefault="00BF47FD">
      <w:pPr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br w:type="page"/>
      </w:r>
    </w:p>
    <w:p w14:paraId="72ACCD39" w14:textId="00661B35" w:rsidR="00620370" w:rsidRPr="00620370" w:rsidRDefault="00620370" w:rsidP="00620370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620370">
        <w:rPr>
          <w:rFonts w:ascii="Verdana" w:hAnsi="Verdana"/>
          <w:b/>
          <w:color w:val="1F497D" w:themeColor="text2"/>
          <w:sz w:val="18"/>
          <w:szCs w:val="18"/>
        </w:rPr>
        <w:lastRenderedPageBreak/>
        <w:t>Art. 9.</w:t>
      </w:r>
    </w:p>
    <w:p w14:paraId="6A49EDE1" w14:textId="77777777"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Nel giorno precedente ed in quelli stabiliti per le elezioni sono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vietati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comizi,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riunioni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 propaganda elettorale diretta 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indiretta,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luoghi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aperti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pubblico,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nuova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affissione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stampati,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giornali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murali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 manifesti 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propaganda.</w:t>
      </w:r>
    </w:p>
    <w:p w14:paraId="3137B96A" w14:textId="77777777"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giorni </w:t>
      </w:r>
      <w:r>
        <w:rPr>
          <w:rFonts w:ascii="Verdana" w:hAnsi="Verdana"/>
          <w:sz w:val="18"/>
          <w:szCs w:val="18"/>
        </w:rPr>
        <w:t>destinati alla votazione altresì</w:t>
      </w:r>
      <w:r w:rsidRPr="0062037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è</w:t>
      </w:r>
      <w:r w:rsidRPr="00620370">
        <w:rPr>
          <w:rFonts w:ascii="Verdana" w:hAnsi="Verdana"/>
          <w:sz w:val="18"/>
          <w:szCs w:val="18"/>
        </w:rPr>
        <w:t xml:space="preserve"> vietata ogni forma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propaganda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elettorale entro il raggio di 200 metri dall'ingresso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delle sezioni elettorali.</w:t>
      </w:r>
    </w:p>
    <w:p w14:paraId="41D0E7D5" w14:textId="77777777" w:rsidR="00620370" w:rsidRPr="00620370" w:rsidRDefault="00620370" w:rsidP="00E36D6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consentita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nuova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affissione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giornali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quotidiani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periodici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bacheche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della presente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legge.</w:t>
      </w:r>
    </w:p>
    <w:p w14:paraId="065AA56F" w14:textId="77777777" w:rsidR="00620370" w:rsidRPr="00620370" w:rsidRDefault="00620370" w:rsidP="00177A7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620370">
        <w:rPr>
          <w:rFonts w:ascii="Verdana" w:hAnsi="Verdana"/>
          <w:sz w:val="18"/>
          <w:szCs w:val="18"/>
        </w:rPr>
        <w:t>Chiunque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contravviene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norme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 xml:space="preserve">di cui al presente articolo </w:t>
      </w:r>
      <w:r>
        <w:rPr>
          <w:rFonts w:ascii="Verdana" w:hAnsi="Verdana"/>
          <w:sz w:val="18"/>
          <w:szCs w:val="18"/>
        </w:rPr>
        <w:t xml:space="preserve">è </w:t>
      </w:r>
      <w:r w:rsidRPr="00620370">
        <w:rPr>
          <w:rFonts w:ascii="Verdana" w:hAnsi="Verdana"/>
          <w:sz w:val="18"/>
          <w:szCs w:val="18"/>
        </w:rPr>
        <w:t>punito</w:t>
      </w:r>
      <w:r>
        <w:rPr>
          <w:rFonts w:ascii="Verdana" w:hAnsi="Verdana"/>
          <w:sz w:val="18"/>
          <w:szCs w:val="18"/>
        </w:rPr>
        <w:t xml:space="preserve"> </w:t>
      </w:r>
      <w:r w:rsidR="00177A76" w:rsidRPr="00177A76">
        <w:rPr>
          <w:rFonts w:ascii="Verdana" w:hAnsi="Verdana"/>
          <w:sz w:val="18"/>
          <w:szCs w:val="18"/>
        </w:rPr>
        <w:t>con la sanzione amministrativa pecuniaria da euro 103 a euro</w:t>
      </w:r>
      <w:r w:rsidR="00177A76">
        <w:rPr>
          <w:rFonts w:ascii="Verdana" w:hAnsi="Verdana"/>
          <w:sz w:val="18"/>
          <w:szCs w:val="18"/>
        </w:rPr>
        <w:t xml:space="preserve"> </w:t>
      </w:r>
      <w:r w:rsidR="00177A76" w:rsidRPr="00177A76">
        <w:rPr>
          <w:rFonts w:ascii="Verdana" w:hAnsi="Verdana"/>
          <w:sz w:val="18"/>
          <w:szCs w:val="18"/>
        </w:rPr>
        <w:t>1.032 [anziché da lire duecentomila a lire due milioni]</w:t>
      </w:r>
      <w:r w:rsidR="00177A76">
        <w:rPr>
          <w:rStyle w:val="Rimandonotaapidipagina"/>
          <w:rFonts w:ascii="Verdana" w:hAnsi="Verdana"/>
          <w:sz w:val="18"/>
          <w:szCs w:val="18"/>
        </w:rPr>
        <w:footnoteReference w:id="6"/>
      </w:r>
      <w:r w:rsidRPr="00620370">
        <w:rPr>
          <w:rFonts w:ascii="Verdana" w:hAnsi="Verdana"/>
          <w:sz w:val="18"/>
          <w:szCs w:val="18"/>
        </w:rPr>
        <w:t>.</w:t>
      </w:r>
    </w:p>
    <w:p w14:paraId="5E8938A3" w14:textId="77777777"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munita del sigillo dello Stato, sar</w:t>
      </w:r>
      <w:r>
        <w:rPr>
          <w:rFonts w:ascii="Verdana" w:hAnsi="Verdana"/>
          <w:sz w:val="18"/>
          <w:szCs w:val="18"/>
        </w:rPr>
        <w:t>à</w:t>
      </w:r>
      <w:r w:rsidRPr="00620370">
        <w:rPr>
          <w:rFonts w:ascii="Verdana" w:hAnsi="Verdana"/>
          <w:sz w:val="18"/>
          <w:szCs w:val="18"/>
        </w:rPr>
        <w:t xml:space="preserve"> inser</w:t>
      </w:r>
      <w:r>
        <w:rPr>
          <w:rFonts w:ascii="Verdana" w:hAnsi="Verdana"/>
          <w:sz w:val="18"/>
          <w:szCs w:val="18"/>
        </w:rPr>
        <w:t>i</w:t>
      </w:r>
      <w:r w:rsidRPr="00620370">
        <w:rPr>
          <w:rFonts w:ascii="Verdana" w:hAnsi="Verdana"/>
          <w:sz w:val="18"/>
          <w:szCs w:val="18"/>
        </w:rPr>
        <w:t>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620370">
        <w:rPr>
          <w:rFonts w:ascii="Verdana" w:hAnsi="Verdana"/>
          <w:sz w:val="18"/>
          <w:szCs w:val="18"/>
        </w:rPr>
        <w:t>ufficiale delle leggi e dei decreti della Repubblica</w:t>
      </w:r>
      <w:r>
        <w:rPr>
          <w:rFonts w:ascii="Verdana" w:hAnsi="Verdana"/>
          <w:sz w:val="18"/>
          <w:szCs w:val="18"/>
        </w:rPr>
        <w:t xml:space="preserve"> </w:t>
      </w:r>
      <w:r w:rsidR="00E36D64">
        <w:rPr>
          <w:rFonts w:ascii="Verdana" w:hAnsi="Verdana"/>
          <w:sz w:val="18"/>
          <w:szCs w:val="18"/>
        </w:rPr>
        <w:t xml:space="preserve">italiana. È </w:t>
      </w:r>
      <w:r w:rsidRPr="00620370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osservare come</w:t>
      </w:r>
      <w:r w:rsidRPr="00620370">
        <w:rPr>
          <w:rFonts w:ascii="Verdana" w:hAnsi="Verdana"/>
          <w:sz w:val="18"/>
          <w:szCs w:val="18"/>
        </w:rPr>
        <w:t xml:space="preserve"> legge dello Stato.</w:t>
      </w:r>
    </w:p>
    <w:p w14:paraId="514EB096" w14:textId="77777777" w:rsidR="00620370" w:rsidRPr="00620370" w:rsidRDefault="00C674EC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620370">
        <w:rPr>
          <w:rFonts w:ascii="Verdana" w:hAnsi="Verdana"/>
          <w:sz w:val="18"/>
          <w:szCs w:val="18"/>
        </w:rPr>
        <w:t>Data a Roma, addì</w:t>
      </w:r>
      <w:r w:rsidR="00620370" w:rsidRPr="00620370">
        <w:rPr>
          <w:rFonts w:ascii="Verdana" w:hAnsi="Verdana"/>
          <w:sz w:val="18"/>
          <w:szCs w:val="18"/>
        </w:rPr>
        <w:t xml:space="preserve"> 4 aprile 1956</w:t>
      </w:r>
    </w:p>
    <w:p w14:paraId="52D94F7F" w14:textId="77777777" w:rsidR="00620370" w:rsidRPr="00620370" w:rsidRDefault="00620370" w:rsidP="005A014B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GRONCHI</w:t>
      </w:r>
    </w:p>
    <w:p w14:paraId="75CB8F47" w14:textId="77777777" w:rsidR="00620370" w:rsidRPr="00620370" w:rsidRDefault="00620370" w:rsidP="005A014B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SEGNI - TAMBRONI -</w:t>
      </w:r>
    </w:p>
    <w:p w14:paraId="1D449653" w14:textId="77777777" w:rsidR="00620370" w:rsidRPr="00620370" w:rsidRDefault="00620370" w:rsidP="00620370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MORO - ANDREOTTI</w:t>
      </w:r>
    </w:p>
    <w:p w14:paraId="6B47A79F" w14:textId="77777777" w:rsidR="00620370" w:rsidRPr="00620370" w:rsidRDefault="00620370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620370">
        <w:rPr>
          <w:rFonts w:ascii="Verdana" w:hAnsi="Verdana"/>
          <w:sz w:val="18"/>
          <w:szCs w:val="18"/>
        </w:rPr>
        <w:t>Visto, il Guardasigilli: MORO</w:t>
      </w:r>
    </w:p>
    <w:p w14:paraId="36F664D1" w14:textId="77777777" w:rsidR="00E84F39" w:rsidRPr="00620370" w:rsidRDefault="00E84F39" w:rsidP="0062037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sectPr w:rsidR="00E84F39" w:rsidRPr="00620370" w:rsidSect="00D85C1C">
      <w:headerReference w:type="default" r:id="rId7"/>
      <w:foot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5C11" w14:textId="77777777" w:rsidR="00620370" w:rsidRDefault="00620370" w:rsidP="00620370">
      <w:pPr>
        <w:spacing w:after="0" w:line="240" w:lineRule="auto"/>
      </w:pPr>
      <w:r>
        <w:separator/>
      </w:r>
    </w:p>
  </w:endnote>
  <w:endnote w:type="continuationSeparator" w:id="0">
    <w:p w14:paraId="19A192D1" w14:textId="77777777" w:rsidR="00620370" w:rsidRDefault="00620370" w:rsidP="0062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0B60" w14:textId="6E2F7F8B" w:rsidR="00783064" w:rsidRPr="00783064" w:rsidRDefault="00783064" w:rsidP="00783064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 xml:space="preserve">Ultimo aggiornamento: </w:t>
    </w:r>
    <w:r w:rsidR="002A2231">
      <w:rPr>
        <w:rFonts w:ascii="Verdana" w:hAnsi="Verdana"/>
        <w:sz w:val="17"/>
        <w:szCs w:val="17"/>
      </w:rPr>
      <w:t>01</w:t>
    </w:r>
    <w:r>
      <w:rPr>
        <w:rFonts w:ascii="Verdana" w:hAnsi="Verdana"/>
        <w:sz w:val="17"/>
        <w:szCs w:val="17"/>
      </w:rPr>
      <w:t>/08/20</w:t>
    </w:r>
    <w:r w:rsidR="002A2231">
      <w:rPr>
        <w:rFonts w:ascii="Verdana" w:hAnsi="Verdana"/>
        <w:sz w:val="17"/>
        <w:szCs w:val="17"/>
      </w:rPr>
      <w:t>22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4</w:t>
    </w:r>
    <w:r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68B0" w14:textId="77777777" w:rsidR="00620370" w:rsidRDefault="00620370" w:rsidP="00620370">
      <w:pPr>
        <w:spacing w:after="0" w:line="240" w:lineRule="auto"/>
      </w:pPr>
      <w:r>
        <w:separator/>
      </w:r>
    </w:p>
  </w:footnote>
  <w:footnote w:type="continuationSeparator" w:id="0">
    <w:p w14:paraId="13472B71" w14:textId="77777777" w:rsidR="00620370" w:rsidRDefault="00620370" w:rsidP="00620370">
      <w:pPr>
        <w:spacing w:after="0" w:line="240" w:lineRule="auto"/>
      </w:pPr>
      <w:r>
        <w:continuationSeparator/>
      </w:r>
    </w:p>
  </w:footnote>
  <w:footnote w:id="1">
    <w:p w14:paraId="421419C8" w14:textId="77777777" w:rsidR="00620370" w:rsidRPr="00620370" w:rsidRDefault="00620370" w:rsidP="00783064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620370">
        <w:rPr>
          <w:rStyle w:val="Rimandonotaapidipagina"/>
          <w:rFonts w:ascii="Verdana" w:hAnsi="Verdana"/>
          <w:sz w:val="16"/>
          <w:szCs w:val="16"/>
        </w:rPr>
        <w:footnoteRef/>
      </w:r>
      <w:r w:rsidRPr="00620370">
        <w:rPr>
          <w:rFonts w:ascii="Verdana" w:hAnsi="Verdana"/>
          <w:sz w:val="16"/>
          <w:szCs w:val="16"/>
        </w:rPr>
        <w:t xml:space="preserve"> La L. 27 dicembre 2013, n. 147 ha disposto (con l'art. 1, comma</w:t>
      </w:r>
      <w:r>
        <w:rPr>
          <w:rFonts w:ascii="Verdana" w:hAnsi="Verdana"/>
          <w:sz w:val="16"/>
          <w:szCs w:val="16"/>
        </w:rPr>
        <w:t xml:space="preserve"> </w:t>
      </w:r>
      <w:r w:rsidRPr="00620370">
        <w:rPr>
          <w:rFonts w:ascii="Verdana" w:hAnsi="Verdana"/>
          <w:sz w:val="16"/>
          <w:szCs w:val="16"/>
        </w:rPr>
        <w:t xml:space="preserve">400, lettera </w:t>
      </w:r>
      <w:r w:rsidRPr="00C17721">
        <w:rPr>
          <w:rFonts w:ascii="Verdana" w:hAnsi="Verdana"/>
          <w:i/>
          <w:sz w:val="16"/>
          <w:szCs w:val="16"/>
        </w:rPr>
        <w:t>h)</w:t>
      </w:r>
      <w:r w:rsidRPr="00620370">
        <w:rPr>
          <w:rFonts w:ascii="Verdana" w:hAnsi="Verdana"/>
          <w:sz w:val="16"/>
          <w:szCs w:val="16"/>
        </w:rPr>
        <w:t xml:space="preserve"> che il numero degli spazi di cui al secondo comma del</w:t>
      </w:r>
      <w:r>
        <w:rPr>
          <w:rFonts w:ascii="Verdana" w:hAnsi="Verdana"/>
          <w:sz w:val="16"/>
          <w:szCs w:val="16"/>
        </w:rPr>
        <w:t xml:space="preserve"> </w:t>
      </w:r>
      <w:r w:rsidRPr="00620370">
        <w:rPr>
          <w:rFonts w:ascii="Verdana" w:hAnsi="Verdana"/>
          <w:sz w:val="16"/>
          <w:szCs w:val="16"/>
        </w:rPr>
        <w:t xml:space="preserve">presente articolo </w:t>
      </w:r>
      <w:r>
        <w:rPr>
          <w:rFonts w:ascii="Verdana" w:hAnsi="Verdana"/>
          <w:sz w:val="16"/>
          <w:szCs w:val="16"/>
        </w:rPr>
        <w:t>è</w:t>
      </w:r>
      <w:r w:rsidRPr="00620370">
        <w:rPr>
          <w:rFonts w:ascii="Verdana" w:hAnsi="Verdana"/>
          <w:sz w:val="16"/>
          <w:szCs w:val="16"/>
        </w:rPr>
        <w:t xml:space="preserve"> ridotto ad almeno 3 e non pi</w:t>
      </w:r>
      <w:r>
        <w:rPr>
          <w:rFonts w:ascii="Verdana" w:hAnsi="Verdana"/>
          <w:sz w:val="16"/>
          <w:szCs w:val="16"/>
        </w:rPr>
        <w:t>ù</w:t>
      </w:r>
      <w:r w:rsidRPr="00620370">
        <w:rPr>
          <w:rFonts w:ascii="Verdana" w:hAnsi="Verdana"/>
          <w:sz w:val="16"/>
          <w:szCs w:val="16"/>
        </w:rPr>
        <w:t xml:space="preserve"> di 5 nei comuni</w:t>
      </w:r>
      <w:r>
        <w:rPr>
          <w:rFonts w:ascii="Verdana" w:hAnsi="Verdana"/>
          <w:sz w:val="16"/>
          <w:szCs w:val="16"/>
        </w:rPr>
        <w:t xml:space="preserve"> </w:t>
      </w:r>
      <w:r w:rsidRPr="00620370">
        <w:rPr>
          <w:rFonts w:ascii="Verdana" w:hAnsi="Verdana"/>
          <w:sz w:val="16"/>
          <w:szCs w:val="16"/>
        </w:rPr>
        <w:t>da 3.001 a 10.000 abitanti nonch</w:t>
      </w:r>
      <w:r>
        <w:rPr>
          <w:rFonts w:ascii="Verdana" w:hAnsi="Verdana"/>
          <w:sz w:val="16"/>
          <w:szCs w:val="16"/>
        </w:rPr>
        <w:t>é</w:t>
      </w:r>
      <w:r w:rsidRPr="00620370">
        <w:rPr>
          <w:rFonts w:ascii="Verdana" w:hAnsi="Verdana"/>
          <w:sz w:val="16"/>
          <w:szCs w:val="16"/>
        </w:rPr>
        <w:t>, sia nel numero minimo che nel</w:t>
      </w:r>
      <w:r>
        <w:rPr>
          <w:rFonts w:ascii="Verdana" w:hAnsi="Verdana"/>
          <w:sz w:val="16"/>
          <w:szCs w:val="16"/>
        </w:rPr>
        <w:t xml:space="preserve"> numero massimo, alla metà</w:t>
      </w:r>
      <w:r w:rsidRPr="00620370">
        <w:rPr>
          <w:rFonts w:ascii="Verdana" w:hAnsi="Verdana"/>
          <w:sz w:val="16"/>
          <w:szCs w:val="16"/>
        </w:rPr>
        <w:t xml:space="preserve"> nei comuni da 10.001 a 500.000 abitanti e</w:t>
      </w:r>
      <w:r>
        <w:rPr>
          <w:rFonts w:ascii="Verdana" w:hAnsi="Verdana"/>
          <w:sz w:val="16"/>
          <w:szCs w:val="16"/>
        </w:rPr>
        <w:t xml:space="preserve"> </w:t>
      </w:r>
      <w:r w:rsidRPr="00620370">
        <w:rPr>
          <w:rFonts w:ascii="Verdana" w:hAnsi="Verdana"/>
          <w:sz w:val="16"/>
          <w:szCs w:val="16"/>
        </w:rPr>
        <w:t>ad un terzo nei comuni con pi</w:t>
      </w:r>
      <w:r>
        <w:rPr>
          <w:rFonts w:ascii="Verdana" w:hAnsi="Verdana"/>
          <w:sz w:val="16"/>
          <w:szCs w:val="16"/>
        </w:rPr>
        <w:t>ù</w:t>
      </w:r>
      <w:r w:rsidRPr="00620370">
        <w:rPr>
          <w:rFonts w:ascii="Verdana" w:hAnsi="Verdana"/>
          <w:sz w:val="16"/>
          <w:szCs w:val="16"/>
        </w:rPr>
        <w:t xml:space="preserve"> di 500.000 abitanti.</w:t>
      </w:r>
    </w:p>
  </w:footnote>
  <w:footnote w:id="2">
    <w:p w14:paraId="182DF01D" w14:textId="77777777" w:rsidR="00620370" w:rsidRPr="00620370" w:rsidRDefault="00620370" w:rsidP="00783064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620370">
        <w:rPr>
          <w:rStyle w:val="Rimandonotaapidipagina"/>
          <w:rFonts w:ascii="Verdana" w:hAnsi="Verdana"/>
          <w:sz w:val="16"/>
          <w:szCs w:val="16"/>
        </w:rPr>
        <w:footnoteRef/>
      </w:r>
      <w:r w:rsidRPr="00620370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Le parole “la sanzione amministrativa pecuniaria da lire duecentomila a lire due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milioni” così hanno sostituito le parole “l’arresto fino a sei mesi e con l’ammenda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da lire 100.000 a lire 1.000.000” a norma dell’art. 15, comma 17, della legge 10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dicembre 1993, n. 515 (</w:t>
      </w:r>
      <w:r w:rsidR="0027509D" w:rsidRPr="00177A76">
        <w:rPr>
          <w:rFonts w:ascii="Verdana" w:hAnsi="Verdana"/>
          <w:i/>
          <w:sz w:val="16"/>
          <w:szCs w:val="16"/>
        </w:rPr>
        <w:t>Disciplina delle campagne elettorali per l’elezione alla Camera dei deputati e al Senato della Repubblica</w:t>
      </w:r>
      <w:r w:rsidR="0027509D" w:rsidRPr="0027509D">
        <w:rPr>
          <w:rFonts w:ascii="Verdana" w:hAnsi="Verdana"/>
          <w:sz w:val="16"/>
          <w:szCs w:val="16"/>
        </w:rPr>
        <w:t>). Tale sanzione deve intendersi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ora tradotta in euro ai sensi e con le modalità dell’art. 51 del decreto legislativo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24 giugno 1998, n. 213 (Disposizioni per l’introduzione dell’euro nell’ordinamento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nazionale, a norma dell’articolo 1, comma 1, della legge 17 dicembre</w:t>
      </w:r>
      <w:r w:rsidR="0027509D">
        <w:rPr>
          <w:rFonts w:ascii="Verdana" w:hAnsi="Verdana"/>
          <w:sz w:val="16"/>
          <w:szCs w:val="16"/>
        </w:rPr>
        <w:t xml:space="preserve"> </w:t>
      </w:r>
      <w:r w:rsidR="0027509D" w:rsidRPr="0027509D">
        <w:rPr>
          <w:rFonts w:ascii="Verdana" w:hAnsi="Verdana"/>
          <w:sz w:val="16"/>
          <w:szCs w:val="16"/>
        </w:rPr>
        <w:t>1997, n. 433).</w:t>
      </w:r>
    </w:p>
  </w:footnote>
  <w:footnote w:id="3">
    <w:p w14:paraId="356155F0" w14:textId="77777777" w:rsidR="0027509D" w:rsidRPr="0027509D" w:rsidRDefault="0027509D" w:rsidP="00783064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27509D">
        <w:rPr>
          <w:rStyle w:val="Rimandonotaapidipagina"/>
          <w:rFonts w:ascii="Verdana" w:hAnsi="Verdana"/>
          <w:sz w:val="16"/>
          <w:szCs w:val="16"/>
        </w:rPr>
        <w:footnoteRef/>
      </w:r>
      <w:r w:rsidRPr="0027509D">
        <w:rPr>
          <w:rFonts w:ascii="Verdana" w:hAnsi="Verdana"/>
          <w:sz w:val="16"/>
          <w:szCs w:val="16"/>
        </w:rPr>
        <w:t xml:space="preserve"> Le parole “la sanzione amministrativa pecuniaria da lire duecentomila a lire due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milioni” così hanno sostituito le parole “la reclusione fino ad un anno e con la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multa da lire 100.000 a lire 1.000.000” a norma dell’art. 15, comma 17, della legge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10 dicembre 1993, n. 515 (</w:t>
      </w:r>
      <w:r w:rsidRPr="0027509D">
        <w:rPr>
          <w:rFonts w:ascii="Verdana" w:hAnsi="Verdana"/>
          <w:i/>
          <w:sz w:val="16"/>
          <w:szCs w:val="16"/>
        </w:rPr>
        <w:t>Disciplina delle campagne elettorali per l’elezione alla Camera dei deputati e al Senato della Repubblica</w:t>
      </w:r>
      <w:r w:rsidRPr="0027509D">
        <w:rPr>
          <w:rFonts w:ascii="Verdana" w:hAnsi="Verdana"/>
          <w:sz w:val="16"/>
          <w:szCs w:val="16"/>
        </w:rPr>
        <w:t>). Tale sanzione deve intendersi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tradotta in euro ai sensi e con le modalità dell’art. 51 del decreto legislativo 24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giugno 1998, n. 213.</w:t>
      </w:r>
    </w:p>
  </w:footnote>
  <w:footnote w:id="4">
    <w:p w14:paraId="722AA403" w14:textId="77777777" w:rsidR="0027509D" w:rsidRPr="0027509D" w:rsidRDefault="0027509D" w:rsidP="00783064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27509D">
        <w:rPr>
          <w:rStyle w:val="Rimandonotaapidipagina"/>
          <w:rFonts w:ascii="Verdana" w:hAnsi="Verdana"/>
          <w:sz w:val="16"/>
          <w:szCs w:val="16"/>
        </w:rPr>
        <w:footnoteRef/>
      </w:r>
      <w:r w:rsidRPr="0027509D">
        <w:rPr>
          <w:rFonts w:ascii="Verdana" w:hAnsi="Verdana"/>
          <w:sz w:val="16"/>
          <w:szCs w:val="16"/>
        </w:rPr>
        <w:t xml:space="preserve"> Comma da ritenere abrogato in applicazione dell’art. 15, comma 17, della legge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10 dicembre 1993, n. 515 (</w:t>
      </w:r>
      <w:r w:rsidRPr="0027509D">
        <w:rPr>
          <w:rFonts w:ascii="Verdana" w:hAnsi="Verdana"/>
          <w:i/>
          <w:sz w:val="16"/>
          <w:szCs w:val="16"/>
        </w:rPr>
        <w:t>Disciplina delle campagne elettorali per l’elezione alla Camera dei deputati e al Senato della Repubblica</w:t>
      </w:r>
      <w:r w:rsidRPr="0027509D">
        <w:rPr>
          <w:rFonts w:ascii="Verdana" w:hAnsi="Verdana"/>
          <w:sz w:val="16"/>
          <w:szCs w:val="16"/>
        </w:rPr>
        <w:t>), il quale è così formulato: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“In caso di violazione di una delle disposizioni recate dagli articoli 6, 8 e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9 della legge 4 aprile 1956, n. 212, si applica, in luogo delle sanzioni penali ivi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previste, la sanzione amministrativa pecuniaria da lire duecentomila a lire due</w:t>
      </w:r>
      <w:r>
        <w:rPr>
          <w:rFonts w:ascii="Verdana" w:hAnsi="Verdana"/>
          <w:sz w:val="16"/>
          <w:szCs w:val="16"/>
        </w:rPr>
        <w:t xml:space="preserve"> </w:t>
      </w:r>
      <w:r w:rsidRPr="0027509D">
        <w:rPr>
          <w:rFonts w:ascii="Verdana" w:hAnsi="Verdana"/>
          <w:sz w:val="16"/>
          <w:szCs w:val="16"/>
        </w:rPr>
        <w:t>milioni” [ora: da euro 103 a euro 1.032].</w:t>
      </w:r>
    </w:p>
  </w:footnote>
  <w:footnote w:id="5">
    <w:p w14:paraId="68E30066" w14:textId="77777777" w:rsidR="0027509D" w:rsidRPr="00177A76" w:rsidRDefault="0027509D" w:rsidP="00783064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177A76">
        <w:rPr>
          <w:rStyle w:val="Rimandonotaapidipagina"/>
          <w:rFonts w:ascii="Verdana" w:hAnsi="Verdana"/>
          <w:sz w:val="16"/>
          <w:szCs w:val="16"/>
        </w:rPr>
        <w:footnoteRef/>
      </w:r>
      <w:r w:rsidRPr="00177A76">
        <w:rPr>
          <w:rFonts w:ascii="Verdana" w:hAnsi="Verdana"/>
          <w:sz w:val="16"/>
          <w:szCs w:val="16"/>
        </w:rPr>
        <w:t xml:space="preserve"> </w:t>
      </w:r>
      <w:r w:rsidR="00177A76" w:rsidRPr="00177A76">
        <w:rPr>
          <w:rFonts w:ascii="Verdana" w:hAnsi="Verdana"/>
          <w:sz w:val="16"/>
          <w:szCs w:val="16"/>
        </w:rPr>
        <w:t>Si veda la nota 2.</w:t>
      </w:r>
    </w:p>
  </w:footnote>
  <w:footnote w:id="6">
    <w:p w14:paraId="679325E4" w14:textId="77777777" w:rsidR="00177A76" w:rsidRPr="00177A76" w:rsidRDefault="00177A76" w:rsidP="00783064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177A76">
        <w:rPr>
          <w:rStyle w:val="Rimandonotaapidipagina"/>
          <w:rFonts w:ascii="Verdana" w:hAnsi="Verdana"/>
          <w:sz w:val="16"/>
          <w:szCs w:val="16"/>
        </w:rPr>
        <w:footnoteRef/>
      </w:r>
      <w:r w:rsidRPr="00177A76">
        <w:rPr>
          <w:rFonts w:ascii="Verdana" w:hAnsi="Verdana"/>
          <w:sz w:val="16"/>
          <w:szCs w:val="16"/>
        </w:rPr>
        <w:t xml:space="preserve"> Si veda la nota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C674EC" w14:paraId="3AADA856" w14:textId="77777777" w:rsidTr="00EE1AB0">
      <w:tc>
        <w:tcPr>
          <w:tcW w:w="3505" w:type="dxa"/>
          <w:vAlign w:val="center"/>
          <w:hideMark/>
        </w:tcPr>
        <w:p w14:paraId="5ACE04F5" w14:textId="15B1ECA0" w:rsidR="00C674EC" w:rsidRDefault="002A2231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 w:rsidRPr="007B2E07"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65CF80C0" wp14:editId="648B42A7">
                <wp:extent cx="1655014" cy="630000"/>
                <wp:effectExtent l="0" t="0" r="0" b="0"/>
                <wp:docPr id="1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014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14:paraId="2CA114F4" w14:textId="77777777" w:rsidR="00C674EC" w:rsidRDefault="00C674EC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07EAC5C" wp14:editId="36A70FC0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1FC0F6" w14:textId="77777777" w:rsidR="00C674EC" w:rsidRDefault="00C674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70"/>
    <w:rsid w:val="000B2270"/>
    <w:rsid w:val="00177A76"/>
    <w:rsid w:val="001D6F5B"/>
    <w:rsid w:val="0027509D"/>
    <w:rsid w:val="002A2231"/>
    <w:rsid w:val="005A014B"/>
    <w:rsid w:val="00620370"/>
    <w:rsid w:val="00783064"/>
    <w:rsid w:val="009A3353"/>
    <w:rsid w:val="00BF47FD"/>
    <w:rsid w:val="00C17721"/>
    <w:rsid w:val="00C674EC"/>
    <w:rsid w:val="00D85C1C"/>
    <w:rsid w:val="00E36D64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5A2F"/>
  <w15:docId w15:val="{0CBDD47E-2630-41E6-8308-FC16A4C9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2037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03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03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037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1407-4661-4C7E-A345-27173921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2022-08-01T12:18:00Z</dcterms:created>
  <dcterms:modified xsi:type="dcterms:W3CDTF">2022-08-01T12:18:00Z</dcterms:modified>
</cp:coreProperties>
</file>