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7 giugno 1991, n. 182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A75AE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CA75AE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r w:rsidRPr="00CA75AE">
        <w:rPr>
          <w:rFonts w:ascii="Verdana" w:hAnsi="Verdana"/>
          <w:sz w:val="20"/>
          <w:szCs w:val="20"/>
        </w:rPr>
        <w:t>lo svolgimento delle elezioni dei consigli provinciali,</w:t>
      </w:r>
      <w:r>
        <w:rPr>
          <w:rFonts w:ascii="Verdana" w:hAnsi="Verdana"/>
          <w:sz w:val="20"/>
          <w:szCs w:val="20"/>
        </w:rPr>
        <w:t xml:space="preserve"> </w:t>
      </w:r>
      <w:r w:rsidRPr="00CA75AE">
        <w:rPr>
          <w:rFonts w:ascii="Verdana" w:hAnsi="Verdana"/>
          <w:sz w:val="20"/>
          <w:szCs w:val="20"/>
        </w:rPr>
        <w:t>comunali e circoscrizionali.</w:t>
      </w:r>
    </w:p>
    <w:p w:rsidR="007614E0" w:rsidRDefault="007614E0" w:rsidP="007614E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614E0" w:rsidRPr="007614E0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7614E0" w:rsidRPr="007614E0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IL PRESIDENTE DELLA REPUBBLICA</w:t>
      </w:r>
    </w:p>
    <w:p w:rsidR="007614E0" w:rsidRPr="007614E0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PROMULGA</w:t>
      </w:r>
    </w:p>
    <w:p w:rsidR="00CA75AE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la seguente legge:</w:t>
      </w:r>
    </w:p>
    <w:p w:rsidR="007614E0" w:rsidRDefault="007614E0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"/>
      </w:r>
    </w:p>
    <w:p w:rsidR="00CA75AE" w:rsidRPr="00CA75AE" w:rsidRDefault="00CA75AE" w:rsidP="00CA75A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Le elezioni dei consigli comunali si svolgono in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un turno annuale ordinario da tenersi in una domenica compresa tra 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15 aprile ed il 15 giugno se 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scade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semestre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dell'anno ovvero nello stesso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 xml:space="preserve">mandato scade nel secondo semestre. 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Il mandato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 xml:space="preserve">elezioni. 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Le elezioni dei consigli comunali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essere rinnovati per motivi diversi dalla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svolgono nella stessa giornata domenicale di cui all'articolo 1 se le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condizioni che rendono necessario il rinnovo si sono verificate entro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 24 febbraio, ovvero nello stesso periodo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dell'anno successivo, se le condizioni si sono verificate oltre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data</w:t>
      </w:r>
      <w:r w:rsidRPr="00CA75AE">
        <w:rPr>
          <w:rFonts w:ascii="Verdana" w:hAnsi="Verdana"/>
          <w:sz w:val="18"/>
          <w:szCs w:val="18"/>
        </w:rPr>
        <w:t xml:space="preserve">. 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La data per lo svolgimento delle elezioni di cui agli articoli 1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è </w:t>
      </w:r>
      <w:r w:rsidRPr="00CA75AE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cinquantacinquesimo giorno precedente quello della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è</w:t>
      </w:r>
      <w:r w:rsidRPr="00CA75AE">
        <w:rPr>
          <w:rFonts w:ascii="Verdana" w:hAnsi="Verdana"/>
          <w:sz w:val="18"/>
          <w:szCs w:val="18"/>
        </w:rPr>
        <w:t xml:space="preserve"> comunicata immediatamente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prefetti</w:t>
      </w:r>
      <w:r>
        <w:rPr>
          <w:rFonts w:ascii="Verdana" w:hAnsi="Verdana"/>
          <w:sz w:val="18"/>
          <w:szCs w:val="18"/>
        </w:rPr>
        <w:t xml:space="preserve"> perché </w:t>
      </w:r>
      <w:r w:rsidRPr="00CA75AE">
        <w:rPr>
          <w:rFonts w:ascii="Verdana" w:hAnsi="Verdana"/>
          <w:sz w:val="18"/>
          <w:szCs w:val="18"/>
        </w:rPr>
        <w:t>provvedano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convocazione dei comizi ed agli altri adempimenti di loro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 xml:space="preserve">previsti dalla legge. 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75AE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La elezione dei consigli circoscrizionali, di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13,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 e 3, della legge 8 giugno 1990, n. 142, deve aver luogo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contemporaneamente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CA75AE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dal comma 4 del predetto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articolo 13</w:t>
      </w:r>
      <w:r w:rsidR="008067D9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CA75AE">
        <w:rPr>
          <w:rFonts w:ascii="Verdana" w:hAnsi="Verdana"/>
          <w:sz w:val="18"/>
          <w:szCs w:val="18"/>
        </w:rPr>
        <w:t>.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75AE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 Sono abrogati la legge 3 gennaio 1978,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della legge 10 agosto 1964, n. 663.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75AE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 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Gazzetta Ufficiale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italiana.</w:t>
      </w:r>
    </w:p>
    <w:p w:rsidR="008F07BA" w:rsidRDefault="008F07BA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F07BA" w:rsidRPr="008F07BA" w:rsidRDefault="008F07BA" w:rsidP="008F07B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F07B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8F07BA">
        <w:rPr>
          <w:rFonts w:ascii="Verdana" w:hAnsi="Verdana"/>
          <w:sz w:val="18"/>
          <w:szCs w:val="18"/>
        </w:rPr>
        <w:t xml:space="preserve"> 7 giugno 1991</w:t>
      </w:r>
    </w:p>
    <w:p w:rsidR="008F07BA" w:rsidRPr="008F07BA" w:rsidRDefault="008F07BA" w:rsidP="0075762D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COSSIGA</w:t>
      </w:r>
    </w:p>
    <w:p w:rsidR="008F07BA" w:rsidRPr="008F07BA" w:rsidRDefault="008F07BA" w:rsidP="0075762D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ANDR</w:t>
      </w:r>
      <w:r>
        <w:rPr>
          <w:rFonts w:ascii="Verdana" w:hAnsi="Verdana"/>
          <w:sz w:val="18"/>
          <w:szCs w:val="18"/>
        </w:rPr>
        <w:t xml:space="preserve">EOTTI, Presidente del Consiglio </w:t>
      </w:r>
      <w:r w:rsidRPr="008F07BA">
        <w:rPr>
          <w:rFonts w:ascii="Verdana" w:hAnsi="Verdana"/>
          <w:sz w:val="18"/>
          <w:szCs w:val="18"/>
        </w:rPr>
        <w:t>dei Ministri</w:t>
      </w:r>
    </w:p>
    <w:p w:rsidR="008F07BA" w:rsidRPr="008F07BA" w:rsidRDefault="008F07BA" w:rsidP="0075762D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SCOTTI, Ministro dell'interno</w:t>
      </w:r>
    </w:p>
    <w:p w:rsidR="008F07BA" w:rsidRPr="00CA75AE" w:rsidRDefault="008F07BA" w:rsidP="008F07BA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Visto, il Guardasigilli: MARTELLI</w:t>
      </w:r>
    </w:p>
    <w:sectPr w:rsidR="008F07BA" w:rsidRPr="00CA75AE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77" w:rsidRDefault="00457C77" w:rsidP="00CA75AE">
      <w:pPr>
        <w:spacing w:after="0" w:line="240" w:lineRule="auto"/>
      </w:pPr>
      <w:r>
        <w:separator/>
      </w:r>
    </w:p>
  </w:endnote>
  <w:endnote w:type="continuationSeparator" w:id="0">
    <w:p w:rsidR="00457C77" w:rsidRDefault="00457C77" w:rsidP="00C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77" w:rsidRDefault="00457C77" w:rsidP="00CA75AE">
      <w:pPr>
        <w:spacing w:after="0" w:line="240" w:lineRule="auto"/>
      </w:pPr>
      <w:r>
        <w:separator/>
      </w:r>
    </w:p>
  </w:footnote>
  <w:footnote w:type="continuationSeparator" w:id="0">
    <w:p w:rsidR="00457C77" w:rsidRDefault="00457C77" w:rsidP="00CA75AE">
      <w:pPr>
        <w:spacing w:after="0" w:line="240" w:lineRule="auto"/>
      </w:pPr>
      <w:r>
        <w:continuationSeparator/>
      </w:r>
    </w:p>
  </w:footnote>
  <w:footnote w:id="1">
    <w:p w:rsidR="00CA75AE" w:rsidRPr="00CA75AE" w:rsidRDefault="00CA75AE" w:rsidP="00AC021D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CA75AE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La L. 23 febbraio 1995, n. 43 ha disposto (con l'art. 4,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comma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1)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che "Le elezioni dei consigli provinciali e comunali previste per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la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primavera del 1995 hanno luogo, anche in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deroga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quanto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previsto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dall'articolo 1 della legge 7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giugno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1991,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182,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successive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modificazioni, contestualmente all'elezione per il primo rinnovo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dei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consigli regionali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delle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regioni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statuto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ordinario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successivo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all'entrata in vigore della presente legge."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Ha inoltre disposto (con l'art. 4, comma 2)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che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"All'articolo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comma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della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giugno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1991,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182,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successive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modificazioni, le parole: "tra il 15 maggio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15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giugno"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sono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sostituite dalle seguenti: "tra il 15 aprile e il 15 giugno"."</w:t>
      </w:r>
    </w:p>
  </w:footnote>
  <w:footnote w:id="2">
    <w:p w:rsidR="008067D9" w:rsidRPr="008067D9" w:rsidRDefault="008067D9" w:rsidP="00AC021D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8067D9">
        <w:rPr>
          <w:rStyle w:val="Rimandonotaapidipagina"/>
          <w:rFonts w:ascii="Verdana" w:hAnsi="Verdana"/>
          <w:sz w:val="16"/>
          <w:szCs w:val="16"/>
        </w:rPr>
        <w:footnoteRef/>
      </w:r>
      <w:r w:rsidRPr="008067D9">
        <w:rPr>
          <w:rFonts w:ascii="Verdana" w:hAnsi="Verdana"/>
          <w:sz w:val="16"/>
          <w:szCs w:val="16"/>
        </w:rPr>
        <w:t xml:space="preserve"> La legge 8 giugno 1990, n. 142 è stata abrogata dall’art. 274, lett</w:t>
      </w:r>
      <w:bookmarkStart w:id="0" w:name="_GoBack"/>
      <w:bookmarkEnd w:id="0"/>
      <w:r w:rsidRPr="008067D9">
        <w:rPr>
          <w:rFonts w:ascii="Verdana" w:hAnsi="Verdana"/>
          <w:sz w:val="16"/>
          <w:szCs w:val="16"/>
        </w:rPr>
        <w:t xml:space="preserve">. </w:t>
      </w:r>
      <w:r w:rsidRPr="00AC021D">
        <w:rPr>
          <w:rFonts w:ascii="Verdana" w:hAnsi="Verdana"/>
          <w:i/>
          <w:sz w:val="16"/>
          <w:szCs w:val="16"/>
        </w:rPr>
        <w:t>q)</w:t>
      </w:r>
      <w:r w:rsidRPr="008067D9">
        <w:rPr>
          <w:rFonts w:ascii="Verdana" w:hAnsi="Verdana"/>
          <w:sz w:val="16"/>
          <w:szCs w:val="16"/>
        </w:rPr>
        <w:t xml:space="preserve"> del decreto</w:t>
      </w:r>
      <w:r>
        <w:rPr>
          <w:rFonts w:ascii="Verdana" w:hAnsi="Verdana"/>
          <w:sz w:val="16"/>
          <w:szCs w:val="16"/>
        </w:rPr>
        <w:t xml:space="preserve"> </w:t>
      </w:r>
      <w:r w:rsidRPr="008067D9">
        <w:rPr>
          <w:rFonts w:ascii="Verdana" w:hAnsi="Verdana"/>
          <w:sz w:val="16"/>
          <w:szCs w:val="16"/>
        </w:rPr>
        <w:t>legislativo 18 agosto 2000, n. 267 (</w:t>
      </w:r>
      <w:r w:rsidRPr="008067D9">
        <w:rPr>
          <w:rFonts w:ascii="Verdana" w:hAnsi="Verdana"/>
          <w:i/>
          <w:sz w:val="16"/>
          <w:szCs w:val="16"/>
        </w:rPr>
        <w:t>Testo unico delle leggi sull’ordinamento degli enti locali</w:t>
      </w:r>
      <w:r w:rsidRPr="008067D9">
        <w:rPr>
          <w:rFonts w:ascii="Verdana" w:hAnsi="Verdana"/>
          <w:sz w:val="16"/>
          <w:szCs w:val="16"/>
        </w:rPr>
        <w:t>). Le circoscrizioni di decentramento comunale sono ora previste dall’art. 17</w:t>
      </w:r>
      <w:r>
        <w:rPr>
          <w:rFonts w:ascii="Verdana" w:hAnsi="Verdana"/>
          <w:sz w:val="16"/>
          <w:szCs w:val="16"/>
        </w:rPr>
        <w:t xml:space="preserve"> </w:t>
      </w:r>
      <w:r w:rsidRPr="008067D9">
        <w:rPr>
          <w:rFonts w:ascii="Verdana" w:hAnsi="Verdana"/>
          <w:sz w:val="16"/>
          <w:szCs w:val="16"/>
        </w:rPr>
        <w:t>dello stesso decreto legislativo 267/2000.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C021D" w:rsidTr="00D26EAA">
      <w:tc>
        <w:tcPr>
          <w:tcW w:w="3505" w:type="dxa"/>
          <w:shd w:val="clear" w:color="auto" w:fill="auto"/>
          <w:vAlign w:val="center"/>
        </w:tcPr>
        <w:p w:rsidR="00AC021D" w:rsidRPr="00A47199" w:rsidRDefault="00AC021D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C021D" w:rsidRPr="00A47199" w:rsidRDefault="00AC021D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021D" w:rsidRDefault="00AC02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E"/>
    <w:rsid w:val="001A5538"/>
    <w:rsid w:val="00457C77"/>
    <w:rsid w:val="0075762D"/>
    <w:rsid w:val="007614E0"/>
    <w:rsid w:val="008067D9"/>
    <w:rsid w:val="008F07BA"/>
    <w:rsid w:val="009752BC"/>
    <w:rsid w:val="009A3353"/>
    <w:rsid w:val="00AC021D"/>
    <w:rsid w:val="00CA75AE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75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5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5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75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5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5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3D66-1482-4383-A720-E95DA08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2018-01-09T16:49:00Z</dcterms:created>
  <dcterms:modified xsi:type="dcterms:W3CDTF">2018-01-09T22:09:00Z</dcterms:modified>
</cp:coreProperties>
</file>