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CDF11" w14:textId="77777777" w:rsidR="00CB748B" w:rsidRPr="00484095" w:rsidRDefault="00307E46" w:rsidP="00911677">
      <w:pPr>
        <w:spacing w:after="120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484095">
        <w:rPr>
          <w:b/>
          <w:sz w:val="28"/>
          <w:szCs w:val="28"/>
        </w:rPr>
        <w:t>A SETTEMBRE</w:t>
      </w:r>
      <w:r w:rsidR="007E17B8" w:rsidRPr="00484095">
        <w:rPr>
          <w:b/>
          <w:sz w:val="28"/>
          <w:szCs w:val="28"/>
        </w:rPr>
        <w:t xml:space="preserve"> </w:t>
      </w:r>
      <w:r w:rsidRPr="00484095">
        <w:rPr>
          <w:b/>
          <w:sz w:val="28"/>
          <w:szCs w:val="28"/>
        </w:rPr>
        <w:t xml:space="preserve">IN VACANZA </w:t>
      </w:r>
      <w:r w:rsidR="007E17B8" w:rsidRPr="00484095">
        <w:rPr>
          <w:b/>
          <w:sz w:val="28"/>
          <w:szCs w:val="28"/>
        </w:rPr>
        <w:t>PIU’ DI 9 MILIONI DI ITALIANI (+7</w:t>
      </w:r>
      <w:r w:rsidRPr="00484095">
        <w:rPr>
          <w:b/>
          <w:sz w:val="28"/>
          <w:szCs w:val="28"/>
        </w:rPr>
        <w:t>,2%)</w:t>
      </w:r>
    </w:p>
    <w:p w14:paraId="19C0982E" w14:textId="35D6FF8D" w:rsidR="00307E46" w:rsidRPr="00484095" w:rsidRDefault="00CB748B" w:rsidP="00911677">
      <w:pPr>
        <w:spacing w:after="120"/>
        <w:ind w:firstLine="0"/>
        <w:jc w:val="center"/>
        <w:rPr>
          <w:b/>
          <w:sz w:val="28"/>
          <w:szCs w:val="28"/>
        </w:rPr>
      </w:pPr>
      <w:r w:rsidRPr="00484095">
        <w:rPr>
          <w:b/>
          <w:sz w:val="28"/>
          <w:szCs w:val="28"/>
        </w:rPr>
        <w:t>OTTIMISMO PER LA CHIUSURA DELLA STAGIONE ESTIVA</w:t>
      </w:r>
    </w:p>
    <w:p w14:paraId="7F6A239D" w14:textId="6AEE838B" w:rsidR="00CB748B" w:rsidRPr="00484095" w:rsidRDefault="009507E9" w:rsidP="00027A70">
      <w:pPr>
        <w:spacing w:after="240"/>
        <w:ind w:firstLine="0"/>
        <w:jc w:val="center"/>
        <w:rPr>
          <w:b/>
          <w:sz w:val="28"/>
          <w:szCs w:val="28"/>
        </w:rPr>
      </w:pPr>
      <w:r w:rsidRPr="00484095">
        <w:rPr>
          <w:b/>
          <w:sz w:val="28"/>
          <w:szCs w:val="28"/>
        </w:rPr>
        <w:t>BOCCA:</w:t>
      </w:r>
      <w:r w:rsidR="00CB748B" w:rsidRPr="00484095">
        <w:rPr>
          <w:b/>
          <w:sz w:val="28"/>
          <w:szCs w:val="28"/>
        </w:rPr>
        <w:t xml:space="preserve"> SEGNALE INTERESSANTE, DA ACCOMPAGNARE CON ADEGUATE POLITICHE DI DESTAGIONALIZZAZIONE</w:t>
      </w:r>
    </w:p>
    <w:p w14:paraId="5A6705AD" w14:textId="1B7061F4" w:rsidR="00CB748B" w:rsidRPr="00484095" w:rsidRDefault="00CB748B" w:rsidP="00911677">
      <w:pPr>
        <w:spacing w:after="120"/>
      </w:pPr>
      <w:r w:rsidRPr="00484095">
        <w:t>“</w:t>
      </w:r>
      <w:r w:rsidR="009507E9" w:rsidRPr="00484095">
        <w:t>Le previsioni per il mese di settembre inducono a guardare con ottimismo alla chiusura della stagione estiva,</w:t>
      </w:r>
      <w:r w:rsidRPr="00484095">
        <w:t xml:space="preserve"> che è stata sin qui contrassegnata da un andamento medio più che positivo”. Sono le parole del presidente di Federalberghi, Bernabò Bocca, a commento di un’indagine sulle vacanze degli italiani, realizzata da Federalberghi con il supporto tecnico dell’Istituto ACS Marketing Solutions.</w:t>
      </w:r>
    </w:p>
    <w:p w14:paraId="79648FE3" w14:textId="78F12111" w:rsidR="00200A00" w:rsidRPr="00484095" w:rsidRDefault="001876A9" w:rsidP="00911677">
      <w:pPr>
        <w:spacing w:after="120"/>
      </w:pPr>
      <w:r w:rsidRPr="00484095">
        <w:t xml:space="preserve">Più di 9 milioni di </w:t>
      </w:r>
      <w:r w:rsidR="00CB748B" w:rsidRPr="00484095">
        <w:t>connazionali</w:t>
      </w:r>
      <w:r w:rsidRPr="00484095">
        <w:t xml:space="preserve">, pari al 14,9% della popolazione, effettuerà almeno un giorno di vacanza </w:t>
      </w:r>
      <w:r w:rsidR="001273F6" w:rsidRPr="00484095">
        <w:t>nel corso del mese di settembre 2017</w:t>
      </w:r>
      <w:r w:rsidR="00E90626">
        <w:t>. I</w:t>
      </w:r>
      <w:r w:rsidR="00585B77" w:rsidRPr="00484095">
        <w:t xml:space="preserve">l dato è in crescita </w:t>
      </w:r>
      <w:r w:rsidR="009507E9" w:rsidRPr="00484095">
        <w:t xml:space="preserve">del 7,2% </w:t>
      </w:r>
      <w:r w:rsidR="00585B77" w:rsidRPr="00484095">
        <w:t xml:space="preserve">rispetto al </w:t>
      </w:r>
      <w:r w:rsidR="00CB748B" w:rsidRPr="00484095">
        <w:t>2016, quando andò in vacanza a settembre il 13,9% della popolazione</w:t>
      </w:r>
      <w:r w:rsidR="00585B77" w:rsidRPr="00484095">
        <w:t>.</w:t>
      </w:r>
      <w:r w:rsidR="00484095" w:rsidRPr="00484095">
        <w:t xml:space="preserve"> </w:t>
      </w:r>
      <w:r w:rsidR="007E17B8" w:rsidRPr="00484095">
        <w:t>Per 7,5 milioni (12,4% degli italiani, contro il 9,2% del 2016) si tratterà della vacanza principale dell’estate (quella più lunga o più economicamente rilevante), mentre gli altri 1,5 milioni si conceder</w:t>
      </w:r>
      <w:r w:rsidR="00E90626">
        <w:t>anno un supplemento di relax durante i week end.</w:t>
      </w:r>
    </w:p>
    <w:p w14:paraId="069CC7BE" w14:textId="27CF7695" w:rsidR="003E6B58" w:rsidRPr="00484095" w:rsidRDefault="00CB748B" w:rsidP="00911677">
      <w:pPr>
        <w:spacing w:after="120"/>
      </w:pPr>
      <w:r w:rsidRPr="00484095">
        <w:t>“</w:t>
      </w:r>
      <w:r w:rsidR="009507E9" w:rsidRPr="00484095">
        <w:t xml:space="preserve">La vacanza a settembre - sottolinea Bocca - offre </w:t>
      </w:r>
      <w:r w:rsidR="00D25C99" w:rsidRPr="00484095">
        <w:t xml:space="preserve">al turista </w:t>
      </w:r>
      <w:r w:rsidR="009507E9" w:rsidRPr="00484095">
        <w:t>grandi vantaggi: su tutti, la possibilità di godere della bellezza dei posti senza affollamento e senza code e di usufruire di prezzi più competitivi.</w:t>
      </w:r>
      <w:r w:rsidR="00041221">
        <w:t xml:space="preserve"> Il vantaggio è evidente anche </w:t>
      </w:r>
      <w:r w:rsidR="003E6B58" w:rsidRPr="00484095">
        <w:t>per le destinazioni</w:t>
      </w:r>
      <w:r w:rsidR="003A182C">
        <w:t xml:space="preserve"> e le comunità locali</w:t>
      </w:r>
      <w:r w:rsidR="003E6B58" w:rsidRPr="00484095">
        <w:t>, che sempre più spesso devono misurarsi con la ricerca di un giusto equilibrio tra tutela dell’ambiente e sviluppo economico, libertà di circolazione dei turisti e benessere dei residenti</w:t>
      </w:r>
      <w:r w:rsidR="003E6B58">
        <w:t>”</w:t>
      </w:r>
      <w:r w:rsidR="003E6B58" w:rsidRPr="00484095">
        <w:t>.</w:t>
      </w:r>
    </w:p>
    <w:p w14:paraId="50A468C7" w14:textId="417898BC" w:rsidR="00C61144" w:rsidRDefault="00D25C99" w:rsidP="00911677">
      <w:pPr>
        <w:spacing w:after="120"/>
      </w:pPr>
      <w:r w:rsidRPr="00484095">
        <w:t xml:space="preserve">Secondo Bocca, </w:t>
      </w:r>
      <w:r w:rsidR="00CB748B" w:rsidRPr="00484095">
        <w:t>“</w:t>
      </w:r>
      <w:r w:rsidRPr="00484095">
        <w:t xml:space="preserve">per </w:t>
      </w:r>
      <w:r w:rsidR="004450AA" w:rsidRPr="00484095">
        <w:t xml:space="preserve">sfruttare </w:t>
      </w:r>
      <w:r w:rsidR="00C37876">
        <w:t xml:space="preserve">al meglio </w:t>
      </w:r>
      <w:r w:rsidR="004450AA" w:rsidRPr="00484095">
        <w:t xml:space="preserve">questo filone </w:t>
      </w:r>
      <w:r w:rsidRPr="00484095">
        <w:t xml:space="preserve">occorrono </w:t>
      </w:r>
      <w:r w:rsidR="007E17B8" w:rsidRPr="00484095">
        <w:t>adeguate politiche di destagionalizzazione</w:t>
      </w:r>
      <w:r w:rsidR="00CB748B" w:rsidRPr="00484095">
        <w:t>. Gli alberghi fanno da sempre la propria parte, a</w:t>
      </w:r>
      <w:r w:rsidR="008358EA">
        <w:t xml:space="preserve">dottando </w:t>
      </w:r>
      <w:r w:rsidR="00527674">
        <w:t xml:space="preserve">durante la bassa stagione </w:t>
      </w:r>
      <w:r w:rsidR="008358EA">
        <w:t>politiche di prezzi flessibili</w:t>
      </w:r>
      <w:r w:rsidR="00200A00" w:rsidRPr="00484095">
        <w:t xml:space="preserve">, </w:t>
      </w:r>
      <w:r w:rsidR="00C61144" w:rsidRPr="00484095">
        <w:t>ma occorre l’impegno di tutta la filie</w:t>
      </w:r>
      <w:r w:rsidR="000516D6">
        <w:t>ra (negozi, servizi, trasporti, attrazioni</w:t>
      </w:r>
      <w:r w:rsidRPr="00484095">
        <w:t>, etc.</w:t>
      </w:r>
      <w:r w:rsidR="00C61144" w:rsidRPr="00484095">
        <w:t>) affinché le località restino “aperte” più a lungo</w:t>
      </w:r>
      <w:r w:rsidRPr="00484095">
        <w:t>, offrendo condizioni attrattive, e</w:t>
      </w:r>
      <w:r w:rsidR="00C61144" w:rsidRPr="00484095">
        <w:t xml:space="preserve">d il sostegno delle istituzioni, </w:t>
      </w:r>
      <w:r w:rsidRPr="00484095">
        <w:t xml:space="preserve">per incentivare il turismo in bassa stagione e </w:t>
      </w:r>
      <w:r w:rsidR="00C61144" w:rsidRPr="00484095">
        <w:t>per alleviare il peso degli oneri fiscali e contributivi a carico delle imprese”.</w:t>
      </w:r>
    </w:p>
    <w:p w14:paraId="3D72BEC5" w14:textId="1F8DB565" w:rsidR="003E6B58" w:rsidRDefault="003E6B58" w:rsidP="00911677">
      <w:pPr>
        <w:spacing w:after="120"/>
      </w:pPr>
      <w:r w:rsidRPr="00484095">
        <w:t xml:space="preserve">Bocca </w:t>
      </w:r>
      <w:r>
        <w:t xml:space="preserve">cita </w:t>
      </w:r>
      <w:r w:rsidR="00137A3B">
        <w:t>“</w:t>
      </w:r>
      <w:r w:rsidRPr="00484095">
        <w:t xml:space="preserve">due </w:t>
      </w:r>
      <w:r>
        <w:t xml:space="preserve">esempi </w:t>
      </w:r>
      <w:r w:rsidRPr="00484095">
        <w:t>“che abbiamo registrato con favore e che confidiamo vengano imitati: la politica di prezzi annunciata recentemente dagli Uffizi” (20 euro da marzo ad ottobre, 12 euro da novembre a febbraio) e la settimana dello sport che la regione Piemonte ha realizzato per avvicinare i giovani e le famiglie agli sport invernali e al turismo sulla neve”.</w:t>
      </w:r>
    </w:p>
    <w:p w14:paraId="69BE9A9E" w14:textId="3DC53F3F" w:rsidR="003E6B58" w:rsidRPr="00484095" w:rsidRDefault="003E6B58" w:rsidP="00911677">
      <w:pPr>
        <w:spacing w:after="120"/>
      </w:pPr>
      <w:r w:rsidRPr="00484095">
        <w:t>Bocca evidenzia che “nel mese di settembre, le imprese del turismo danno lavoro a circa un milione e centomila lavoratori, che scendono a ottocentotrentamila a novembre. Se si riuscisse a prolungare la stagione di due mesi, si produrrebbe un aumento immediato dell’occupazione, con effetti concreti per più di trecentomila persone, in massima parte di giovane età: quasi il 70% ha meno di quarant’anni e il 44% meno di trenta.</w:t>
      </w:r>
      <w:r>
        <w:t xml:space="preserve"> Ci auguriamo quindi che la prossima legge di bilancio tenga in adeguata considerazione il grande contributo che il settore turismo può dare al mercato del lavoro</w:t>
      </w:r>
      <w:r w:rsidRPr="00484095">
        <w:t>”</w:t>
      </w:r>
      <w:r w:rsidR="005B339A">
        <w:t>.</w:t>
      </w:r>
    </w:p>
    <w:p w14:paraId="0F8D988A" w14:textId="77777777" w:rsidR="00911677" w:rsidRPr="00484095" w:rsidRDefault="00911677" w:rsidP="003E6B58">
      <w:pPr>
        <w:ind w:firstLine="0"/>
      </w:pPr>
    </w:p>
    <w:p w14:paraId="6770D736" w14:textId="097F725A" w:rsidR="001876A9" w:rsidRPr="00484095" w:rsidRDefault="00D25C99" w:rsidP="009B1B55">
      <w:pPr>
        <w:spacing w:after="120"/>
        <w:ind w:firstLine="0"/>
        <w:jc w:val="center"/>
        <w:rPr>
          <w:b/>
        </w:rPr>
      </w:pPr>
      <w:r w:rsidRPr="00484095">
        <w:rPr>
          <w:b/>
        </w:rPr>
        <w:t>Ulteriori informazioni sui flussi turistici nel mese di settembre</w:t>
      </w:r>
    </w:p>
    <w:p w14:paraId="2E70B09F" w14:textId="77777777" w:rsidR="009B1B55" w:rsidRDefault="00200A00" w:rsidP="009B1B55">
      <w:pPr>
        <w:spacing w:after="120"/>
      </w:pPr>
      <w:r w:rsidRPr="00484095">
        <w:t>L’indagine realizzata da Federalberghi viene svolta intervistando direttamente i consumatori e riguarda tutti i tipi di vacanza</w:t>
      </w:r>
      <w:r w:rsidR="00D64F06" w:rsidRPr="00484095">
        <w:t>, non solo quella in albergo.</w:t>
      </w:r>
      <w:r w:rsidR="00D777C9">
        <w:t xml:space="preserve"> </w:t>
      </w:r>
      <w:r w:rsidRPr="00484095">
        <w:t>Ulteriori informazioni sull’andamento dei flussi turistici nel mese di settembre possono essere acquisite</w:t>
      </w:r>
      <w:r w:rsidR="00D64F06" w:rsidRPr="00484095">
        <w:t xml:space="preserve"> elaborando i dati forniti da I</w:t>
      </w:r>
      <w:r w:rsidRPr="00484095">
        <w:t>stat, relativi agli esercizi ricettivi ufficiali.</w:t>
      </w:r>
    </w:p>
    <w:p w14:paraId="47A8CFF9" w14:textId="0235C4AB" w:rsidR="00512B24" w:rsidRPr="00484095" w:rsidRDefault="00512B24" w:rsidP="009B1B55">
      <w:pPr>
        <w:spacing w:after="240"/>
      </w:pPr>
      <w:r w:rsidRPr="00484095">
        <w:t xml:space="preserve">Nel mese di settembre, arrivano negli esercizi ricettivi italiani più di </w:t>
      </w:r>
      <w:r w:rsidRPr="00484095">
        <w:rPr>
          <w:b/>
        </w:rPr>
        <w:t>12 milioni di turisti</w:t>
      </w:r>
      <w:r w:rsidRPr="00484095">
        <w:t>, tra cui 5,1 milioni di italiani (42,6%) e 7 milioni di stranieri (57,4%).</w:t>
      </w:r>
      <w:r w:rsidR="00911677">
        <w:t xml:space="preserve"> </w:t>
      </w:r>
      <w:r w:rsidR="001876A9" w:rsidRPr="00484095">
        <w:t xml:space="preserve">Il flusso è </w:t>
      </w:r>
      <w:r w:rsidRPr="00484095">
        <w:t>i</w:t>
      </w:r>
      <w:r w:rsidR="001876A9" w:rsidRPr="00484095">
        <w:t xml:space="preserve">n costante crescita: </w:t>
      </w:r>
      <w:r w:rsidR="001876A9" w:rsidRPr="00484095">
        <w:rPr>
          <w:b/>
        </w:rPr>
        <w:t>negli ultimi sei anni gli arrivi sono aumentati di oltre il 21%</w:t>
      </w:r>
      <w:r w:rsidR="001876A9" w:rsidRPr="00484095">
        <w:t xml:space="preserve"> (+30,5% per gli stranieri e +10,6% per gli italiani). </w:t>
      </w:r>
    </w:p>
    <w:tbl>
      <w:tblPr>
        <w:tblW w:w="7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680"/>
        <w:gridCol w:w="1680"/>
        <w:gridCol w:w="1680"/>
      </w:tblGrid>
      <w:tr w:rsidR="00512B24" w:rsidRPr="00512B24" w14:paraId="6F3E72DB" w14:textId="77777777" w:rsidTr="009B1B55">
        <w:trPr>
          <w:trHeight w:val="320"/>
          <w:jc w:val="center"/>
        </w:trPr>
        <w:tc>
          <w:tcPr>
            <w:tcW w:w="7920" w:type="dxa"/>
            <w:gridSpan w:val="4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57E023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512B24">
              <w:rPr>
                <w:rFonts w:ascii="Calibri Light" w:hAnsi="Calibri Light" w:cs="Calibri Light"/>
                <w:b/>
                <w:bCs/>
                <w:szCs w:val="24"/>
              </w:rPr>
              <w:t>arrivi dei clienti italiani e stranieri negli esercizi ricettivi italiani</w:t>
            </w:r>
          </w:p>
        </w:tc>
      </w:tr>
      <w:tr w:rsidR="00512B24" w:rsidRPr="00512B24" w14:paraId="417A9BFB" w14:textId="77777777" w:rsidTr="009B1B55">
        <w:trPr>
          <w:trHeight w:val="320"/>
          <w:jc w:val="center"/>
        </w:trPr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9C93B16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512B24">
              <w:rPr>
                <w:rFonts w:ascii="Calibri Light" w:hAnsi="Calibri Light" w:cs="Calibri Light"/>
                <w:b/>
                <w:bCs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14:paraId="47EC9AD3" w14:textId="77777777" w:rsidR="00512B24" w:rsidRPr="00512B24" w:rsidRDefault="00512B24" w:rsidP="00512B24">
            <w:pPr>
              <w:ind w:firstLine="0"/>
              <w:jc w:val="center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 </w:t>
            </w:r>
          </w:p>
        </w:tc>
        <w:tc>
          <w:tcPr>
            <w:tcW w:w="16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hideMark/>
          </w:tcPr>
          <w:p w14:paraId="5AFC76B4" w14:textId="77777777" w:rsidR="00512B24" w:rsidRPr="00512B24" w:rsidRDefault="00512B24" w:rsidP="00512B24">
            <w:pPr>
              <w:ind w:firstLine="0"/>
              <w:jc w:val="center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2C05E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 </w:t>
            </w:r>
          </w:p>
        </w:tc>
      </w:tr>
      <w:tr w:rsidR="00512B24" w:rsidRPr="00512B24" w14:paraId="6D7CE635" w14:textId="77777777" w:rsidTr="009B1B55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7BED11D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512B24">
              <w:rPr>
                <w:rFonts w:ascii="Calibri Light" w:hAnsi="Calibri Light" w:cs="Calibri Light"/>
                <w:b/>
                <w:bCs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E6912B7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512B24">
              <w:rPr>
                <w:rFonts w:ascii="Calibri Light" w:hAnsi="Calibri Light" w:cs="Calibri Light"/>
                <w:b/>
                <w:bCs/>
                <w:szCs w:val="24"/>
              </w:rPr>
              <w:t>italiani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FFFAD66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512B24">
              <w:rPr>
                <w:rFonts w:ascii="Calibri Light" w:hAnsi="Calibri Light" w:cs="Calibri Light"/>
                <w:b/>
                <w:bCs/>
                <w:szCs w:val="24"/>
              </w:rPr>
              <w:t>stranieri</w:t>
            </w:r>
          </w:p>
        </w:tc>
        <w:tc>
          <w:tcPr>
            <w:tcW w:w="16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EAC27BA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512B24">
              <w:rPr>
                <w:rFonts w:ascii="Calibri Light" w:hAnsi="Calibri Light" w:cs="Calibri Light"/>
                <w:b/>
                <w:bCs/>
                <w:szCs w:val="24"/>
              </w:rPr>
              <w:t>totale</w:t>
            </w:r>
          </w:p>
        </w:tc>
      </w:tr>
      <w:tr w:rsidR="00512B24" w:rsidRPr="00512B24" w14:paraId="279E7592" w14:textId="77777777" w:rsidTr="009B1B55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7A7A926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settembre 2010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610E45C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4.665.934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11550D2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5.326.919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9CA795B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9.992.853</w:t>
            </w:r>
          </w:p>
        </w:tc>
      </w:tr>
      <w:tr w:rsidR="00512B24" w:rsidRPr="00512B24" w14:paraId="1299FD39" w14:textId="77777777" w:rsidTr="009B1B55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5112FE5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settembre 2011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F670D19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4.984.584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F6E7F07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5.839.883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D0C0EA1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10.824.467</w:t>
            </w:r>
          </w:p>
        </w:tc>
      </w:tr>
      <w:tr w:rsidR="00512B24" w:rsidRPr="00512B24" w14:paraId="09361DA2" w14:textId="77777777" w:rsidTr="009B1B55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3894392B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settembre 2012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961E8B6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4.805.847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C294989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6.046.408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6F6E82F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10.852.255</w:t>
            </w:r>
          </w:p>
        </w:tc>
      </w:tr>
      <w:tr w:rsidR="00512B24" w:rsidRPr="00512B24" w14:paraId="5B547A9D" w14:textId="77777777" w:rsidTr="009B1B55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7C1B790F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settembre 2013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50030E8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4.642.002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336102E2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6.162.895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2BB86056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10.804.897</w:t>
            </w:r>
          </w:p>
        </w:tc>
      </w:tr>
      <w:tr w:rsidR="00512B24" w:rsidRPr="00512B24" w14:paraId="0F92947D" w14:textId="77777777" w:rsidTr="009B1B55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52F0BBCA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settembre 2014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8611DA7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4.651.125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0BB97BD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6.264.671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7B9021A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10.915.796</w:t>
            </w:r>
          </w:p>
        </w:tc>
      </w:tr>
      <w:tr w:rsidR="00512B24" w:rsidRPr="00512B24" w14:paraId="07EB4750" w14:textId="77777777" w:rsidTr="009B1B55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05572866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settembre 2015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BB5923D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4.953.220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FB82F68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6.754.254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57FFB5B8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11.707.474</w:t>
            </w:r>
          </w:p>
        </w:tc>
      </w:tr>
      <w:tr w:rsidR="00512B24" w:rsidRPr="00512B24" w14:paraId="1C3131A3" w14:textId="77777777" w:rsidTr="009B1B55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681B7804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settembre 2016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0D814E3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5.162.169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CA5FD5C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6.952.215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06F5BBC5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12.114.384</w:t>
            </w:r>
          </w:p>
        </w:tc>
      </w:tr>
      <w:tr w:rsidR="00512B24" w:rsidRPr="00512B24" w14:paraId="45E18F4A" w14:textId="77777777" w:rsidTr="009B1B55">
        <w:trPr>
          <w:trHeight w:val="320"/>
          <w:jc w:val="center"/>
        </w:trPr>
        <w:tc>
          <w:tcPr>
            <w:tcW w:w="2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649EF1E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set 2016 / set 2010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D670E83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10,64%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75A4B5C4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30,51%</w:t>
            </w:r>
          </w:p>
        </w:tc>
        <w:tc>
          <w:tcPr>
            <w:tcW w:w="1680" w:type="dxa"/>
            <w:tcBorders>
              <w:top w:val="nil"/>
              <w:left w:val="single" w:sz="4" w:space="0" w:color="FFFFCC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bottom"/>
            <w:hideMark/>
          </w:tcPr>
          <w:p w14:paraId="4ADE1BE9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21,23%</w:t>
            </w:r>
          </w:p>
        </w:tc>
      </w:tr>
      <w:tr w:rsidR="00512B24" w:rsidRPr="00512B24" w14:paraId="09B055EF" w14:textId="77777777" w:rsidTr="009B1B55">
        <w:trPr>
          <w:trHeight w:val="113"/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42D4F5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0BB5C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071BF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85E24" w14:textId="77777777" w:rsidR="00512B24" w:rsidRPr="00512B24" w:rsidRDefault="00512B24" w:rsidP="00512B24">
            <w:pPr>
              <w:ind w:firstLine="0"/>
              <w:jc w:val="right"/>
              <w:rPr>
                <w:rFonts w:ascii="Calibri Light" w:hAnsi="Calibri Light" w:cs="Calibri Light"/>
                <w:szCs w:val="24"/>
              </w:rPr>
            </w:pPr>
            <w:r w:rsidRPr="00512B24">
              <w:rPr>
                <w:rFonts w:ascii="Calibri Light" w:hAnsi="Calibri Light" w:cs="Calibri Light"/>
                <w:szCs w:val="24"/>
              </w:rPr>
              <w:t> </w:t>
            </w:r>
          </w:p>
        </w:tc>
      </w:tr>
      <w:tr w:rsidR="00512B24" w:rsidRPr="00512B24" w14:paraId="67278E40" w14:textId="77777777" w:rsidTr="009B1B55">
        <w:trPr>
          <w:trHeight w:val="320"/>
          <w:jc w:val="center"/>
        </w:trPr>
        <w:tc>
          <w:tcPr>
            <w:tcW w:w="79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4CDD76E8" w14:textId="77777777" w:rsidR="00512B24" w:rsidRPr="00512B24" w:rsidRDefault="00512B24" w:rsidP="00512B24">
            <w:pPr>
              <w:ind w:firstLine="0"/>
              <w:jc w:val="left"/>
              <w:rPr>
                <w:rFonts w:ascii="Calibri Light" w:hAnsi="Calibri Light" w:cs="Calibri Light"/>
                <w:i/>
                <w:iCs/>
                <w:szCs w:val="24"/>
              </w:rPr>
            </w:pPr>
            <w:r w:rsidRPr="00512B24">
              <w:rPr>
                <w:rFonts w:ascii="Calibri Light" w:hAnsi="Calibri Light" w:cs="Calibri Light"/>
                <w:i/>
                <w:iCs/>
                <w:szCs w:val="24"/>
              </w:rPr>
              <w:t>fonte: elaborazioni Federalberghi su dati Istat (2016 dato provvisorio)</w:t>
            </w:r>
          </w:p>
        </w:tc>
      </w:tr>
    </w:tbl>
    <w:p w14:paraId="7B61547A" w14:textId="73A3BE1A" w:rsidR="00C061AC" w:rsidRDefault="007E17B8" w:rsidP="008650D4">
      <w:pPr>
        <w:spacing w:before="240" w:after="240"/>
      </w:pPr>
      <w:r w:rsidRPr="00484095">
        <w:rPr>
          <w:b/>
        </w:rPr>
        <w:t xml:space="preserve">La Germania è </w:t>
      </w:r>
      <w:r w:rsidRPr="009B1B55">
        <w:t>di</w:t>
      </w:r>
      <w:r w:rsidRPr="00484095">
        <w:rPr>
          <w:b/>
        </w:rPr>
        <w:t xml:space="preserve"> gran lunga il nostro principale mercato, con 1,6 milioni di arrivi</w:t>
      </w:r>
      <w:r w:rsidRPr="00484095">
        <w:t xml:space="preserve"> a settembre, seguita da Stati Uniti (625mila arrivi), Francia (460mila), Regno Unito (450mila), Svizzera (360mila). </w:t>
      </w:r>
    </w:p>
    <w:p w14:paraId="2CEA3DD6" w14:textId="2C55E19F" w:rsidR="009B1B55" w:rsidRDefault="00CA0731" w:rsidP="009B1B55">
      <w:pPr>
        <w:ind w:firstLine="0"/>
        <w:jc w:val="center"/>
      </w:pPr>
      <w:r>
        <w:rPr>
          <w:noProof/>
        </w:rPr>
        <w:drawing>
          <wp:inline distT="0" distB="0" distL="0" distR="0" wp14:anchorId="75BD6008" wp14:editId="537D223F">
            <wp:extent cx="5200353" cy="3600000"/>
            <wp:effectExtent l="0" t="0" r="635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ttembre 2017 estate continu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35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B55" w:rsidSect="00A76711">
      <w:headerReference w:type="default" r:id="rId13"/>
      <w:headerReference w:type="first" r:id="rId14"/>
      <w:footerReference w:type="first" r:id="rId15"/>
      <w:pgSz w:w="11906" w:h="16838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4A16C" w14:textId="77777777" w:rsidR="00EC508A" w:rsidRDefault="00EC508A" w:rsidP="00771A7A">
      <w:r>
        <w:separator/>
      </w:r>
    </w:p>
  </w:endnote>
  <w:endnote w:type="continuationSeparator" w:id="0">
    <w:p w14:paraId="632ACFFC" w14:textId="77777777" w:rsidR="00EC508A" w:rsidRDefault="00EC508A" w:rsidP="00771A7A">
      <w:r>
        <w:continuationSeparator/>
      </w:r>
    </w:p>
  </w:endnote>
  <w:endnote w:type="continuationNotice" w:id="1">
    <w:p w14:paraId="6B30359F" w14:textId="77777777" w:rsidR="00EC508A" w:rsidRDefault="00EC5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A083C" w14:textId="77777777" w:rsidR="003560FE" w:rsidRDefault="003560FE" w:rsidP="00E30DE6">
    <w:pPr>
      <w:ind w:firstLine="0"/>
      <w:jc w:val="center"/>
      <w:rPr>
        <w:i/>
        <w:sz w:val="18"/>
      </w:rPr>
    </w:pPr>
    <w:r>
      <w:rPr>
        <w:i/>
        <w:noProof/>
        <w:sz w:val="18"/>
      </w:rPr>
      <w:drawing>
        <wp:inline distT="0" distB="0" distL="0" distR="0" wp14:anchorId="410E208D" wp14:editId="410E208E">
          <wp:extent cx="428625" cy="428625"/>
          <wp:effectExtent l="0" t="0" r="9525" b="9525"/>
          <wp:docPr id="12" name="Immagine 1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DAA749" w14:textId="77777777" w:rsidR="003560FE" w:rsidRPr="00771A7A" w:rsidRDefault="003560FE" w:rsidP="00E30DE6">
    <w:pPr>
      <w:ind w:firstLine="0"/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B00F0" w14:textId="77777777" w:rsidR="00EC508A" w:rsidRDefault="00EC508A" w:rsidP="00771A7A">
      <w:r>
        <w:separator/>
      </w:r>
    </w:p>
  </w:footnote>
  <w:footnote w:type="continuationSeparator" w:id="0">
    <w:p w14:paraId="3CC49BB3" w14:textId="77777777" w:rsidR="00EC508A" w:rsidRDefault="00EC508A" w:rsidP="00771A7A">
      <w:r>
        <w:continuationSeparator/>
      </w:r>
    </w:p>
  </w:footnote>
  <w:footnote w:type="continuationNotice" w:id="1">
    <w:p w14:paraId="5BD87D3F" w14:textId="77777777" w:rsidR="00EC508A" w:rsidRDefault="00EC50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D3AD4" w14:textId="77777777" w:rsidR="003560FE" w:rsidRPr="00AF7609" w:rsidRDefault="003560FE" w:rsidP="00EC263E">
    <w:pPr>
      <w:ind w:left="993" w:hanging="993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9E207" w14:textId="77777777" w:rsidR="003560FE" w:rsidRDefault="004A23D1" w:rsidP="00240D9A">
    <w:pPr>
      <w:pStyle w:val="Intestazione"/>
      <w:tabs>
        <w:tab w:val="clear" w:pos="4819"/>
        <w:tab w:val="clear" w:pos="9638"/>
        <w:tab w:val="left" w:pos="5599"/>
        <w:tab w:val="left" w:pos="5910"/>
      </w:tabs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it-IT"/>
      </w:rPr>
      <w:drawing>
        <wp:anchor distT="0" distB="0" distL="114300" distR="114300" simplePos="0" relativeHeight="251657216" behindDoc="0" locked="0" layoutInCell="1" allowOverlap="1" wp14:anchorId="4A33D5F5" wp14:editId="762F7239">
          <wp:simplePos x="0" y="0"/>
          <wp:positionH relativeFrom="column">
            <wp:posOffset>-3810</wp:posOffset>
          </wp:positionH>
          <wp:positionV relativeFrom="paragraph">
            <wp:posOffset>2413</wp:posOffset>
          </wp:positionV>
          <wp:extent cx="3209925" cy="400050"/>
          <wp:effectExtent l="0" t="0" r="9525" b="0"/>
          <wp:wrapNone/>
          <wp:docPr id="1" name="Immagine 1" descr="logofederalberghioutline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federalberghioutline_bl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511B49" w14:textId="77777777" w:rsidR="003560FE" w:rsidRDefault="003560FE" w:rsidP="00970CDB">
    <w:pPr>
      <w:pStyle w:val="Intestazione"/>
      <w:ind w:firstLine="0"/>
      <w:rPr>
        <w:rFonts w:ascii="Arial" w:hAnsi="Arial" w:cs="Arial"/>
        <w:sz w:val="24"/>
        <w:szCs w:val="24"/>
      </w:rPr>
    </w:pPr>
  </w:p>
  <w:p w14:paraId="3C744F7C" w14:textId="1A6BBD02" w:rsidR="003560FE" w:rsidRPr="007E17B8" w:rsidRDefault="003560FE" w:rsidP="00911677">
    <w:pPr>
      <w:pStyle w:val="Intestazione"/>
      <w:spacing w:after="120"/>
      <w:jc w:val="right"/>
      <w:rPr>
        <w:rFonts w:ascii="Arial" w:hAnsi="Arial" w:cs="Arial"/>
        <w:sz w:val="24"/>
        <w:szCs w:val="24"/>
      </w:rPr>
    </w:pPr>
    <w:r w:rsidRPr="007E17B8">
      <w:rPr>
        <w:rFonts w:ascii="Arial" w:hAnsi="Arial" w:cs="Arial"/>
        <w:sz w:val="24"/>
        <w:szCs w:val="24"/>
      </w:rPr>
      <w:tab/>
      <w:t xml:space="preserve">Roma, </w:t>
    </w:r>
    <w:r w:rsidR="00AE75FA" w:rsidRPr="007E17B8">
      <w:rPr>
        <w:rFonts w:ascii="Arial" w:hAnsi="Arial" w:cs="Arial"/>
        <w:sz w:val="24"/>
        <w:szCs w:val="24"/>
      </w:rPr>
      <w:t xml:space="preserve">29 </w:t>
    </w:r>
    <w:r w:rsidR="00307E46" w:rsidRPr="007E17B8">
      <w:rPr>
        <w:rFonts w:ascii="Arial" w:hAnsi="Arial" w:cs="Arial"/>
        <w:sz w:val="24"/>
        <w:szCs w:val="24"/>
      </w:rPr>
      <w:t>agosto 2017</w:t>
    </w:r>
  </w:p>
  <w:p w14:paraId="6692D322" w14:textId="77777777" w:rsidR="003560FE" w:rsidRPr="00B84369" w:rsidRDefault="003560FE" w:rsidP="00911677">
    <w:pPr>
      <w:pStyle w:val="Intestazione"/>
      <w:tabs>
        <w:tab w:val="center" w:pos="1701"/>
      </w:tabs>
      <w:spacing w:after="120"/>
      <w:ind w:firstLine="0"/>
      <w:jc w:val="center"/>
      <w:rPr>
        <w:rFonts w:ascii="Arial" w:hAnsi="Arial"/>
        <w:b/>
        <w:sz w:val="32"/>
        <w:szCs w:val="32"/>
        <w:u w:val="single"/>
      </w:rPr>
    </w:pPr>
    <w:r w:rsidRPr="00B84369">
      <w:rPr>
        <w:rFonts w:ascii="Arial" w:hAnsi="Arial"/>
        <w:b/>
        <w:sz w:val="32"/>
        <w:szCs w:val="32"/>
        <w:u w:val="single"/>
      </w:rPr>
      <w:t>COMUNICATO STAMPA</w:t>
    </w:r>
  </w:p>
  <w:p w14:paraId="7C423D08" w14:textId="77777777" w:rsidR="008F2E7C" w:rsidRPr="00EB7426" w:rsidRDefault="008F2E7C" w:rsidP="00911677">
    <w:pPr>
      <w:pStyle w:val="Intestazione"/>
      <w:spacing w:after="120"/>
      <w:ind w:firstLine="0"/>
      <w:jc w:val="cent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4E"/>
    <w:rsid w:val="00024694"/>
    <w:rsid w:val="00024E9F"/>
    <w:rsid w:val="00027A70"/>
    <w:rsid w:val="00031833"/>
    <w:rsid w:val="00037DFB"/>
    <w:rsid w:val="00041221"/>
    <w:rsid w:val="0004391B"/>
    <w:rsid w:val="00050913"/>
    <w:rsid w:val="000516D6"/>
    <w:rsid w:val="00057333"/>
    <w:rsid w:val="000A5BD3"/>
    <w:rsid w:val="000C5AF5"/>
    <w:rsid w:val="000D4B8E"/>
    <w:rsid w:val="00105CBE"/>
    <w:rsid w:val="00122D7E"/>
    <w:rsid w:val="00123DF6"/>
    <w:rsid w:val="001273F6"/>
    <w:rsid w:val="00137A3B"/>
    <w:rsid w:val="00146B70"/>
    <w:rsid w:val="00154697"/>
    <w:rsid w:val="0016001E"/>
    <w:rsid w:val="001610B1"/>
    <w:rsid w:val="001876A9"/>
    <w:rsid w:val="001935A9"/>
    <w:rsid w:val="001A1F67"/>
    <w:rsid w:val="001A54B6"/>
    <w:rsid w:val="001B2E4F"/>
    <w:rsid w:val="001C19E9"/>
    <w:rsid w:val="001D34E3"/>
    <w:rsid w:val="00200A00"/>
    <w:rsid w:val="00225651"/>
    <w:rsid w:val="00240D9A"/>
    <w:rsid w:val="00241520"/>
    <w:rsid w:val="0026050D"/>
    <w:rsid w:val="00271F44"/>
    <w:rsid w:val="0028649D"/>
    <w:rsid w:val="00296D70"/>
    <w:rsid w:val="002A1621"/>
    <w:rsid w:val="002B2A7C"/>
    <w:rsid w:val="002D3AF4"/>
    <w:rsid w:val="002D6250"/>
    <w:rsid w:val="002E0372"/>
    <w:rsid w:val="00307E46"/>
    <w:rsid w:val="00315368"/>
    <w:rsid w:val="003560FE"/>
    <w:rsid w:val="003626E9"/>
    <w:rsid w:val="00376F1E"/>
    <w:rsid w:val="00377DDC"/>
    <w:rsid w:val="00380821"/>
    <w:rsid w:val="00390DBB"/>
    <w:rsid w:val="00390F16"/>
    <w:rsid w:val="003933E1"/>
    <w:rsid w:val="00397B3C"/>
    <w:rsid w:val="003A182C"/>
    <w:rsid w:val="003B79CD"/>
    <w:rsid w:val="003E088D"/>
    <w:rsid w:val="003E21B0"/>
    <w:rsid w:val="003E6B58"/>
    <w:rsid w:val="003F0B06"/>
    <w:rsid w:val="00420E2A"/>
    <w:rsid w:val="00433C92"/>
    <w:rsid w:val="00440114"/>
    <w:rsid w:val="00441865"/>
    <w:rsid w:val="00442D5A"/>
    <w:rsid w:val="004450AA"/>
    <w:rsid w:val="00454FA1"/>
    <w:rsid w:val="0047622D"/>
    <w:rsid w:val="00484095"/>
    <w:rsid w:val="00486BF9"/>
    <w:rsid w:val="004A23D1"/>
    <w:rsid w:val="004B077C"/>
    <w:rsid w:val="004E3382"/>
    <w:rsid w:val="0050544B"/>
    <w:rsid w:val="00512B24"/>
    <w:rsid w:val="00516556"/>
    <w:rsid w:val="00527292"/>
    <w:rsid w:val="00527674"/>
    <w:rsid w:val="005332A8"/>
    <w:rsid w:val="00540844"/>
    <w:rsid w:val="00556627"/>
    <w:rsid w:val="005645E7"/>
    <w:rsid w:val="00585B77"/>
    <w:rsid w:val="00586491"/>
    <w:rsid w:val="00590E4E"/>
    <w:rsid w:val="005915CB"/>
    <w:rsid w:val="005A07C9"/>
    <w:rsid w:val="005B339A"/>
    <w:rsid w:val="005B63E6"/>
    <w:rsid w:val="005B78BC"/>
    <w:rsid w:val="005C29BA"/>
    <w:rsid w:val="005E09D6"/>
    <w:rsid w:val="005E6605"/>
    <w:rsid w:val="005F5E4F"/>
    <w:rsid w:val="00612779"/>
    <w:rsid w:val="00622467"/>
    <w:rsid w:val="0062687F"/>
    <w:rsid w:val="00634028"/>
    <w:rsid w:val="00642F3B"/>
    <w:rsid w:val="006447AF"/>
    <w:rsid w:val="00651572"/>
    <w:rsid w:val="00654529"/>
    <w:rsid w:val="00666DA1"/>
    <w:rsid w:val="00667336"/>
    <w:rsid w:val="00696953"/>
    <w:rsid w:val="006A25D4"/>
    <w:rsid w:val="006D63B9"/>
    <w:rsid w:val="006E6305"/>
    <w:rsid w:val="006F064E"/>
    <w:rsid w:val="00736D8C"/>
    <w:rsid w:val="00745D4D"/>
    <w:rsid w:val="00746AE6"/>
    <w:rsid w:val="0075280B"/>
    <w:rsid w:val="007606D3"/>
    <w:rsid w:val="00766A3F"/>
    <w:rsid w:val="00771A7A"/>
    <w:rsid w:val="00782146"/>
    <w:rsid w:val="00790864"/>
    <w:rsid w:val="007A4938"/>
    <w:rsid w:val="007B3FEF"/>
    <w:rsid w:val="007E17B8"/>
    <w:rsid w:val="007E36E3"/>
    <w:rsid w:val="007F3731"/>
    <w:rsid w:val="007F3DFB"/>
    <w:rsid w:val="007F50E8"/>
    <w:rsid w:val="0080631A"/>
    <w:rsid w:val="00811A1E"/>
    <w:rsid w:val="0081449B"/>
    <w:rsid w:val="008358EA"/>
    <w:rsid w:val="008460FC"/>
    <w:rsid w:val="00851C43"/>
    <w:rsid w:val="008650D4"/>
    <w:rsid w:val="00877B43"/>
    <w:rsid w:val="00880A59"/>
    <w:rsid w:val="0089240A"/>
    <w:rsid w:val="008A0371"/>
    <w:rsid w:val="008A158B"/>
    <w:rsid w:val="008B3D4D"/>
    <w:rsid w:val="008B4031"/>
    <w:rsid w:val="008D3538"/>
    <w:rsid w:val="008F2E7C"/>
    <w:rsid w:val="00901E0A"/>
    <w:rsid w:val="00905850"/>
    <w:rsid w:val="00911677"/>
    <w:rsid w:val="00915F20"/>
    <w:rsid w:val="00921678"/>
    <w:rsid w:val="00924346"/>
    <w:rsid w:val="009400C1"/>
    <w:rsid w:val="009507E9"/>
    <w:rsid w:val="00954754"/>
    <w:rsid w:val="00962266"/>
    <w:rsid w:val="00965D0B"/>
    <w:rsid w:val="00970CDB"/>
    <w:rsid w:val="0097338E"/>
    <w:rsid w:val="00996D65"/>
    <w:rsid w:val="009A08CC"/>
    <w:rsid w:val="009A79E2"/>
    <w:rsid w:val="009B1B55"/>
    <w:rsid w:val="009B27F6"/>
    <w:rsid w:val="009D16AF"/>
    <w:rsid w:val="009D21D1"/>
    <w:rsid w:val="009E33CD"/>
    <w:rsid w:val="009F1A69"/>
    <w:rsid w:val="009F3D33"/>
    <w:rsid w:val="009F6A5B"/>
    <w:rsid w:val="00A35001"/>
    <w:rsid w:val="00A42D76"/>
    <w:rsid w:val="00A43829"/>
    <w:rsid w:val="00A475B2"/>
    <w:rsid w:val="00A47D9E"/>
    <w:rsid w:val="00A76711"/>
    <w:rsid w:val="00A76D56"/>
    <w:rsid w:val="00A81829"/>
    <w:rsid w:val="00AA44DB"/>
    <w:rsid w:val="00AB1AA5"/>
    <w:rsid w:val="00AD0BD2"/>
    <w:rsid w:val="00AD7334"/>
    <w:rsid w:val="00AE5272"/>
    <w:rsid w:val="00AE75FA"/>
    <w:rsid w:val="00AF51C4"/>
    <w:rsid w:val="00AF7609"/>
    <w:rsid w:val="00AF7EDA"/>
    <w:rsid w:val="00B01EAC"/>
    <w:rsid w:val="00B11C2B"/>
    <w:rsid w:val="00B2053A"/>
    <w:rsid w:val="00B3381E"/>
    <w:rsid w:val="00B54D2F"/>
    <w:rsid w:val="00B55A5B"/>
    <w:rsid w:val="00B60863"/>
    <w:rsid w:val="00B7775B"/>
    <w:rsid w:val="00B84369"/>
    <w:rsid w:val="00B86E3C"/>
    <w:rsid w:val="00B87110"/>
    <w:rsid w:val="00B94625"/>
    <w:rsid w:val="00BB3F9F"/>
    <w:rsid w:val="00BC2D3D"/>
    <w:rsid w:val="00BF12F9"/>
    <w:rsid w:val="00BF4EC1"/>
    <w:rsid w:val="00C061AC"/>
    <w:rsid w:val="00C07777"/>
    <w:rsid w:val="00C3161B"/>
    <w:rsid w:val="00C34D85"/>
    <w:rsid w:val="00C37876"/>
    <w:rsid w:val="00C4054C"/>
    <w:rsid w:val="00C54A55"/>
    <w:rsid w:val="00C61144"/>
    <w:rsid w:val="00C65E70"/>
    <w:rsid w:val="00C74278"/>
    <w:rsid w:val="00CA0731"/>
    <w:rsid w:val="00CB748B"/>
    <w:rsid w:val="00CC3B2D"/>
    <w:rsid w:val="00CC7B9A"/>
    <w:rsid w:val="00CF627D"/>
    <w:rsid w:val="00D25C99"/>
    <w:rsid w:val="00D31A67"/>
    <w:rsid w:val="00D512D8"/>
    <w:rsid w:val="00D514A1"/>
    <w:rsid w:val="00D64F06"/>
    <w:rsid w:val="00D7254E"/>
    <w:rsid w:val="00D777C9"/>
    <w:rsid w:val="00D83CF6"/>
    <w:rsid w:val="00D858E7"/>
    <w:rsid w:val="00DB6460"/>
    <w:rsid w:val="00DD07B2"/>
    <w:rsid w:val="00DD1F6C"/>
    <w:rsid w:val="00DD444F"/>
    <w:rsid w:val="00DD7942"/>
    <w:rsid w:val="00DF0EDE"/>
    <w:rsid w:val="00DF131A"/>
    <w:rsid w:val="00DF50EA"/>
    <w:rsid w:val="00E12C11"/>
    <w:rsid w:val="00E12D43"/>
    <w:rsid w:val="00E30DE6"/>
    <w:rsid w:val="00E34DC7"/>
    <w:rsid w:val="00E40721"/>
    <w:rsid w:val="00E444CE"/>
    <w:rsid w:val="00E52DC1"/>
    <w:rsid w:val="00E67145"/>
    <w:rsid w:val="00E82A41"/>
    <w:rsid w:val="00E8594F"/>
    <w:rsid w:val="00E90626"/>
    <w:rsid w:val="00E90F0A"/>
    <w:rsid w:val="00EA7C00"/>
    <w:rsid w:val="00EB1059"/>
    <w:rsid w:val="00EB7426"/>
    <w:rsid w:val="00EC263E"/>
    <w:rsid w:val="00EC508A"/>
    <w:rsid w:val="00EC6E90"/>
    <w:rsid w:val="00ED0338"/>
    <w:rsid w:val="00F25352"/>
    <w:rsid w:val="00F371E0"/>
    <w:rsid w:val="00F63FCA"/>
    <w:rsid w:val="00F67AC9"/>
    <w:rsid w:val="00F92BF9"/>
    <w:rsid w:val="00FB1F8A"/>
    <w:rsid w:val="00FB7892"/>
    <w:rsid w:val="00FC0D93"/>
    <w:rsid w:val="00FC7397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0E2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E1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E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ownloads\Modello_comunicati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34" ma:contentTypeDescription="Creare un nuovo documento." ma:contentTypeScope="" ma:versionID="d1036d19c4773ce26250e1d9f76b5f12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d07a3b05859e620d022e8b9728f590ac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 Web" ma:description="è il titolo che appare nel box in anteprima in home page" ma:hidden="true" ma:internalName="Titolo_x0020_Comunicato" ma:readOnly="false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Documen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FEDERALB-243-440</_dlc_DocId>
    <_dlc_DocIdUrl xmlns="dd2003e8-ee4e-4182-9e66-4c90256c9f25">
      <Url>http://intranet.federalberghi.it:8000/pubblicazioni/_layouts/15/DocIdRedir.aspx?ID=FEDERALB-243-440</Url>
      <Description>FEDERALB-243-440</Description>
    </_dlc_DocIdUrl>
    <Descrizione xmlns="f24d3693-761f-4a0a-a3db-7a35dd342fc1" xsi:nil="true"/>
    <Pagina xmlns="f24d3693-761f-4a0a-a3db-7a35dd342fc1" xsi:nil="true"/>
    <Tipo_x0020_File xmlns="f24d3693-761f-4a0a-a3db-7a35dd342fc1">Documento</Tipo_x0020_File>
    <UrlImmagine xmlns="f24d3693-761f-4a0a-a3db-7a35dd342fc1" xsi:nil="true"/>
    <Titolo_x0020_Comunicato xmlns="f24d3693-761f-4a0a-a3db-7a35dd342fc1" xsi:nil="true"/>
    <Pubblicato xmlns="f24d3693-761f-4a0a-a3db-7a35dd342fc1">true</Pubblicato>
    <TaxCatchAll xmlns="dd2003e8-ee4e-4182-9e66-4c90256c9f25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FB14-4F96-40EE-ADC6-7D882DC6288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88AA1F-3EA7-419A-95D4-E8913F220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003e8-ee4e-4182-9e66-4c90256c9f25"/>
    <ds:schemaRef ds:uri="f24d3693-761f-4a0a-a3db-7a35dd342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C6121-AC28-453B-B99A-3D684AB19B30}">
  <ds:schemaRefs>
    <ds:schemaRef ds:uri="http://purl.org/dc/elements/1.1/"/>
    <ds:schemaRef ds:uri="http://purl.org/dc/dcmitype/"/>
    <ds:schemaRef ds:uri="dd2003e8-ee4e-4182-9e66-4c90256c9f25"/>
    <ds:schemaRef ds:uri="http://schemas.microsoft.com/office/2006/documentManagement/types"/>
    <ds:schemaRef ds:uri="f24d3693-761f-4a0a-a3db-7a35dd342fc1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1E0BD0E-7EBF-44F2-9724-85F18B6023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340768-BB9F-468B-A67B-549AC409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Modello_comunicati (1)</Template>
  <TotalTime>0</TotalTime>
  <Pages>2</Pages>
  <Words>685</Words>
  <Characters>3910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turismo nel mese di settembre 2017</vt:lpstr>
    </vt:vector>
  </TitlesOfParts>
  <Company>Consiglio Regionale del Veneto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turismo nel mese di settembre 2017</dc:title>
  <dc:creator>MARZINOTTO DANIELA</dc:creator>
  <cp:lastModifiedBy>MARZINOTTO DANIELA</cp:lastModifiedBy>
  <cp:revision>2</cp:revision>
  <cp:lastPrinted>2017-08-28T08:22:00Z</cp:lastPrinted>
  <dcterms:created xsi:type="dcterms:W3CDTF">2017-09-01T14:26:00Z</dcterms:created>
  <dcterms:modified xsi:type="dcterms:W3CDTF">2017-09-01T14:26:00Z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ItemGuid">
    <vt:lpwstr>f61c36fc-3f9d-46d2-a2ca-adebb3e6a8e1</vt:lpwstr>
  </property>
  <property fmtid="{D5CDD505-2E9C-101B-9397-08002B2CF9AE}" pid="4" name="Pubblicato">
    <vt:bool>true</vt:bool>
  </property>
</Properties>
</file>